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44"/>
        <w:ind w:left="0" w:right="293"/>
        <w:jc w:val="center"/>
        <w:spacing w:before="0"/>
      </w:pPr>
      <w:r>
        <w:t xml:space="preserve">РАБОЧАЯ</w:t>
      </w:r>
      <w:r>
        <w:rPr>
          <w:spacing w:val="-2"/>
        </w:rPr>
        <w:t xml:space="preserve"> </w:t>
      </w:r>
      <w:r>
        <w:t xml:space="preserve">ПРОГРАММА</w:t>
      </w:r>
      <w: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745"/>
        <w:ind w:left="0" w:right="283"/>
        <w:jc w:val="center"/>
        <w:spacing w:before="243"/>
      </w:pPr>
      <w:r>
        <w:t xml:space="preserve">СГ</w:t>
      </w:r>
      <w:r>
        <w:t xml:space="preserve">Ц</w:t>
      </w:r>
      <w:r>
        <w:t xml:space="preserve">.03</w:t>
      </w:r>
      <w:r>
        <w:rPr>
          <w:spacing w:val="-7"/>
        </w:rPr>
        <w:t xml:space="preserve"> </w:t>
      </w:r>
      <w:r>
        <w:t xml:space="preserve">Безопасность</w:t>
      </w:r>
      <w:r>
        <w:rPr>
          <w:spacing w:val="1"/>
        </w:rPr>
        <w:t xml:space="preserve"> </w:t>
      </w:r>
      <w:r>
        <w:rPr>
          <w:spacing w:val="-2"/>
        </w:rPr>
        <w:t xml:space="preserve">жизнедеятельности</w:t>
      </w:r>
      <w:r/>
    </w:p>
    <w:p>
      <w:pPr>
        <w:pStyle w:val="752"/>
        <w:ind w:right="146"/>
        <w:jc w:val="center"/>
        <w:spacing w:before="136"/>
      </w:pPr>
      <w:r>
        <w:t xml:space="preserve">11.02.17</w:t>
      </w:r>
      <w:r>
        <w:rPr>
          <w:spacing w:val="-6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spacing w:before="182"/>
        <w:rPr>
          <w:b/>
        </w:rPr>
      </w:pPr>
      <w:r>
        <w:rPr>
          <w:b/>
        </w:rPr>
      </w:r>
      <w:r>
        <w:rPr>
          <w:b/>
        </w:rPr>
      </w:r>
    </w:p>
    <w:p>
      <w:pPr>
        <w:ind w:left="-1" w:right="281"/>
        <w:jc w:val="center"/>
        <w:rPr>
          <w:b/>
          <w:spacing w:val="-5"/>
          <w:sz w:val="24"/>
        </w:rPr>
      </w:pPr>
      <w:r>
        <w:rPr>
          <w:b/>
          <w:sz w:val="24"/>
        </w:rPr>
        <w:t xml:space="preserve">2025</w:t>
      </w:r>
      <w:r>
        <w:rPr>
          <w:b/>
          <w:spacing w:val="-5"/>
          <w:sz w:val="24"/>
        </w:rPr>
      </w:r>
      <w:r>
        <w:rPr>
          <w:b/>
          <w:spacing w:val="-5"/>
          <w:sz w:val="24"/>
        </w:rPr>
      </w:r>
    </w:p>
    <w:p>
      <w:pPr>
        <w:ind w:left="-1" w:right="281"/>
        <w:jc w:val="center"/>
        <w:rPr>
          <w:b/>
          <w:spacing w:val="-5"/>
          <w:sz w:val="24"/>
        </w:rPr>
      </w:pPr>
      <w:r>
        <w:rPr>
          <w:b/>
          <w:spacing w:val="-5"/>
          <w:sz w:val="24"/>
        </w:rPr>
      </w:r>
      <w:r>
        <w:rPr>
          <w:b/>
          <w:spacing w:val="-5"/>
          <w:sz w:val="24"/>
        </w:rPr>
      </w:r>
    </w:p>
    <w:p>
      <w:pPr>
        <w:ind w:left="-1" w:right="281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1_947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74"/>
            <w:b w:val="0"/>
            <w:bCs w:val="0"/>
          </w:rPr>
          <w:t xml:space="preserve">СОДЕРЖАНИЕ ПРОГРАММЫ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_Toc156825287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88" w:anchor="_Toc156825288" w:history="1">
        <w:r>
          <w:rPr>
            <w:rStyle w:val="17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_Toc156825288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89" w:anchor="_Toc156825289" w:history="1">
        <w:r>
          <w:rPr>
            <w:rStyle w:val="174"/>
            <w:b w:val="0"/>
            <w:bCs w:val="0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_Toc156825289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0" w:anchor="_Toc156825290" w:history="1">
        <w:r>
          <w:rPr>
            <w:rStyle w:val="174"/>
            <w:b w:val="0"/>
            <w:bCs w:val="0"/>
            <w:i w:val="0"/>
            <w:iCs w:val="0"/>
          </w:rPr>
          <w:t xml:space="preserve">1.2. Планируемые результаты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_Toc156825290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1" w:anchor="_Toc156825291" w:history="1">
        <w:r>
          <w:rPr>
            <w:rStyle w:val="17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_Toc156825291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2" w:anchor="_Toc156825292" w:history="1">
        <w:r>
          <w:rPr>
            <w:rStyle w:val="174"/>
            <w:b w:val="0"/>
            <w:bCs w:val="0"/>
            <w:i w:val="0"/>
            <w:iCs w:val="0"/>
          </w:rPr>
          <w:t xml:space="preserve">2.1. Трудоемкость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_Toc156825292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3" w:anchor="_Toc156825293" w:history="1">
        <w:r>
          <w:rPr>
            <w:rStyle w:val="174"/>
            <w:b w:val="0"/>
            <w:bCs w:val="0"/>
            <w:i w:val="0"/>
            <w:iCs w:val="0"/>
          </w:rPr>
          <w:t xml:space="preserve">2.2. Содержание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_Toc156825293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5" w:anchor="_Toc156825295" w:history="1">
        <w:r>
          <w:rPr>
            <w:rStyle w:val="174"/>
            <w:b w:val="0"/>
            <w:bCs w:val="0"/>
            <w:i w:val="0"/>
            <w:iCs w:val="0"/>
          </w:rPr>
          <w:t xml:space="preserve">2.3. Курсовой проект (работа)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_Toc156825295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6" w:anchor="_Toc156825296" w:history="1">
        <w:r>
          <w:rPr>
            <w:rStyle w:val="17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_Toc156825296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7" w:anchor="_Toc156825297" w:history="1">
        <w:r>
          <w:rPr>
            <w:rStyle w:val="174"/>
            <w:b w:val="0"/>
            <w:bCs w:val="0"/>
            <w:i w:val="0"/>
            <w:iCs w:val="0"/>
          </w:rPr>
          <w:t xml:space="preserve">3.1. Материально-техническое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_Toc156825297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8" w:anchor="_Toc156825298" w:history="1">
        <w:r>
          <w:rPr>
            <w:rStyle w:val="174"/>
            <w:b w:val="0"/>
            <w:bCs w:val="0"/>
            <w:i w:val="0"/>
            <w:iCs w:val="0"/>
          </w:rPr>
          <w:t xml:space="preserve">3.2. Учебно-методическое обеспечение</w:t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_Toc156825298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9" w:anchor="_Toc156825299" w:history="1">
        <w:r>
          <w:rPr>
            <w:rStyle w:val="174"/>
            <w:b w:val="0"/>
            <w:bCs w:val="0"/>
          </w:rPr>
          <w:t xml:space="preserve">4. Контроль и оценка результатов  освоения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_Toc156825299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ОБЩАЯ ХАРАКТЕРИСТИКА РАБОЧЕЙ ПРОГРАММЫ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«СГЦ.03 Безопасность жизнедеятельности»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49"/>
        <w:numPr>
          <w:ilvl w:val="1"/>
          <w:numId w:val="9"/>
        </w:numPr>
        <w:spacing w:before="0" w:beforeAutospacing="0" w:after="200" w:afterAutospacing="0"/>
      </w:pPr>
      <w:r>
        <w:rPr>
          <w:b/>
          <w:bCs/>
          <w:color w:val="000000"/>
        </w:rPr>
        <w:t xml:space="preserve">Цель и место дисциплины в структуре  образовательной программы</w:t>
      </w:r>
      <w:r/>
      <w:r/>
    </w:p>
    <w:p>
      <w:pPr>
        <w:pStyle w:val="1_1698"/>
        <w:ind w:firstLine="426"/>
        <w:jc w:val="both"/>
        <w:spacing w:before="0" w:beforeAutospacing="0" w:after="0" w:afterAutospacing="0" w:line="256" w:lineRule="auto"/>
      </w:pPr>
      <w:r>
        <w:t xml:space="preserve">Цель дисциплины «СГЦ.03 Безопасность жизнедеятельности»:</w:t>
      </w:r>
      <w:r>
        <w:rPr>
          <w:color w:val="000000"/>
          <w:shd w:val="clear" w:color="auto" w:fill="ffffff"/>
        </w:rPr>
        <w:t xml:space="preserve"> формирование у обучающихся знаний, умений и навыков в области безопасности, в том числе в чрезвычайных ситуациях. </w:t>
      </w:r>
      <w:r/>
      <w:r/>
    </w:p>
    <w:p>
      <w:pPr>
        <w:ind w:firstLine="426"/>
        <w:jc w:val="both"/>
        <w:spacing w:after="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«СГЦ.03 Безопасность жизнедеятельности» включена в обязательную часть социально-гуманитарного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752"/>
        <w:ind w:left="140" w:right="152"/>
        <w:jc w:val="both"/>
        <w:spacing w:before="38" w:after="12" w:line="237" w:lineRule="auto"/>
      </w:pP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4961"/>
        <w:gridCol w:w="311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/>
            <w:bookmarkStart w:id="0" w:name="undefined"/>
            <w:r>
              <w:rPr>
                <w:rStyle w:val="1_2675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1_2675"/>
                <w:b/>
                <w:i w:val="0"/>
                <w:sz w:val="24"/>
                <w:szCs w:val="24"/>
              </w:rPr>
              <w:t xml:space="preserve">ОК</w:t>
            </w:r>
            <w:r>
              <w:rPr>
                <w:rStyle w:val="1_2675"/>
                <w:b/>
                <w:i w:val="0"/>
                <w:sz w:val="24"/>
                <w:szCs w:val="24"/>
              </w:rPr>
              <w:t xml:space="preserve">, </w:t>
            </w:r>
            <w:r>
              <w:rPr>
                <w:rStyle w:val="1_2675"/>
                <w:b/>
                <w:i w:val="0"/>
                <w:sz w:val="24"/>
                <w:szCs w:val="24"/>
              </w:rPr>
            </w:r>
            <w:r>
              <w:rPr>
                <w:rStyle w:val="1_2675"/>
                <w:b/>
                <w:i w:val="0"/>
                <w:sz w:val="24"/>
                <w:szCs w:val="24"/>
              </w:rPr>
            </w:r>
            <w:r>
              <w:rPr>
                <w:rStyle w:val="1_2675"/>
                <w:b/>
                <w:sz w:val="24"/>
                <w:szCs w:val="24"/>
              </w:rPr>
            </w:r>
            <w:r>
              <w:rPr>
                <w:rStyle w:val="1_2675"/>
                <w:b/>
                <w:sz w:val="24"/>
                <w:szCs w:val="24"/>
              </w:rPr>
            </w:r>
            <w:r>
              <w:rPr>
                <w:rStyle w:val="1_2675"/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  <w:spacing w:val="-4"/>
              </w:rPr>
            </w:pPr>
            <w:r>
              <w:rPr>
                <w:rFonts w:ascii="Times New Roman" w:hAnsi="Times New Roman"/>
                <w:color w:val="auto"/>
                <w:spacing w:val="-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color w:val="auto"/>
                <w:spacing w:val="-4"/>
              </w:rPr>
            </w:pPr>
            <w:r>
              <w:rPr>
                <w:rFonts w:ascii="Times New Roman" w:hAnsi="Times New Roman"/>
                <w:color w:val="auto"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  <w:spacing w:val="-4"/>
              </w:rPr>
            </w:pPr>
            <w:r>
              <w:rPr>
                <w:rFonts w:ascii="Times New Roman" w:hAnsi="Times New Roman"/>
                <w:color w:val="auto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описывать значимость своей </w:t>
            </w:r>
            <w:r>
              <w:rPr>
                <w:rFonts w:ascii="Times New Roman" w:hAnsi="Times New Roman"/>
                <w:i/>
                <w:color w:val="auto"/>
              </w:rPr>
              <w:t xml:space="preserve"> специальности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значимость профессиональной деятельности по </w:t>
            </w:r>
            <w:r>
              <w:rPr>
                <w:rFonts w:ascii="Times New Roman" w:hAnsi="Times New Roman"/>
                <w:i/>
                <w:color w:val="auto"/>
              </w:rPr>
              <w:t xml:space="preserve">специальности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i/>
                <w:color w:val="auto"/>
              </w:rPr>
              <w:t xml:space="preserve">специальности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</w:tbl>
    <w:p>
      <w:pPr>
        <w:pStyle w:val="756"/>
        <w:spacing w:line="237" w:lineRule="auto"/>
        <w:rPr>
          <w:sz w:val="24"/>
        </w:rPr>
        <w:sectPr>
          <w:footerReference w:type="default" r:id="rId9"/>
          <w:footnotePr/>
          <w:endnotePr/>
          <w:type w:val="nextPage"/>
          <w:pgSz w:w="11910" w:h="16840" w:orient="portrait"/>
          <w:pgMar w:top="1040" w:right="708" w:bottom="0" w:left="1559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752"/>
        <w:spacing w:before="110"/>
      </w:pPr>
      <w:r/>
      <w:r/>
    </w:p>
    <w:p>
      <w:pPr>
        <w:pStyle w:val="1_94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367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p>
      <w:pPr>
        <w:pStyle w:val="752"/>
        <w:spacing w:before="10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55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920"/>
        <w:gridCol w:w="2656"/>
      </w:tblGrid>
      <w:tr>
        <w:tblPrEx/>
        <w:trPr>
          <w:trHeight w:val="489"/>
        </w:trPr>
        <w:tc>
          <w:tcPr>
            <w:tcW w:w="69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pStyle w:val="756"/>
              <w:ind w:left="112"/>
              <w:spacing w:line="249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line="249" w:lineRule="exact"/>
              <w:rPr>
                <w:b/>
              </w:rPr>
            </w:pPr>
            <w:r>
              <w:rPr>
                <w:b/>
              </w:rPr>
              <w:t xml:space="preserve"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часах</w:t>
            </w:r>
            <w:r>
              <w:rPr>
                <w:b/>
              </w:rPr>
            </w:r>
          </w:p>
        </w:tc>
      </w:tr>
      <w:tr>
        <w:tblPrEx/>
        <w:trPr>
          <w:trHeight w:val="493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10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образовательной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программы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учебной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дисциплины</w:t>
            </w:r>
            <w:r>
              <w:rPr>
                <w:b/>
                <w:lang w:val="ru-RU"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83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68</w:t>
            </w:r>
            <w:r>
              <w:rPr>
                <w:sz w:val="24"/>
              </w:rPr>
            </w:r>
          </w:p>
        </w:tc>
      </w:tr>
      <w:tr>
        <w:tblPrEx/>
        <w:trPr>
          <w:trHeight w:val="489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96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т.ч</w:t>
            </w:r>
            <w:r>
              <w:rPr>
                <w:b/>
                <w:lang w:val="ru-RU"/>
              </w:rPr>
              <w:t xml:space="preserve">. 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практической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подготовки</w:t>
            </w:r>
            <w:r>
              <w:rPr>
                <w:b/>
                <w:lang w:val="ru-RU"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78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</w:t>
            </w:r>
            <w:r>
              <w:rPr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2"/>
            <w:tcW w:w="9576" w:type="dxa"/>
            <w:textDirection w:val="lrTb"/>
            <w:noWrap w:val="false"/>
          </w:tcPr>
          <w:p>
            <w:pPr>
              <w:pStyle w:val="756"/>
              <w:ind w:left="112"/>
              <w:spacing w:before="20"/>
            </w:pPr>
            <w:r>
              <w:t xml:space="preserve">в</w:t>
            </w:r>
            <w:r>
              <w:rPr>
                <w:spacing w:val="3"/>
              </w:rPr>
              <w:t xml:space="preserve"> </w:t>
            </w:r>
            <w:r>
              <w:t xml:space="preserve">т.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 xml:space="preserve">ч.:</w:t>
            </w:r>
            <w:r/>
          </w:p>
        </w:tc>
      </w:tr>
      <w:tr>
        <w:tblPrEx/>
        <w:trPr>
          <w:trHeight w:val="489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96"/>
            </w:pPr>
            <w:r>
              <w:t xml:space="preserve">теоретическое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обучение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96"/>
            </w:pPr>
            <w:r>
              <w:rPr>
                <w:spacing w:val="-5"/>
              </w:rPr>
              <w:t xml:space="preserve">38</w:t>
            </w:r>
            <w:r/>
          </w:p>
        </w:tc>
      </w:tr>
      <w:tr>
        <w:tblPrEx/>
        <w:trPr>
          <w:trHeight w:val="488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96"/>
            </w:pPr>
            <w:r>
              <w:rPr>
                <w:spacing w:val="-2"/>
              </w:rPr>
              <w:t xml:space="preserve">практические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 xml:space="preserve">занятия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96"/>
            </w:pPr>
            <w:r>
              <w:rPr>
                <w:spacing w:val="-5"/>
              </w:rPr>
              <w:t xml:space="preserve">30</w:t>
            </w:r>
            <w:r/>
          </w:p>
        </w:tc>
      </w:tr>
      <w:tr>
        <w:tblPrEx/>
        <w:trPr>
          <w:trHeight w:val="292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line="249" w:lineRule="exact"/>
            </w:pPr>
            <w:r>
              <w:t xml:space="preserve">Самостоятельная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работа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line="249" w:lineRule="exact"/>
            </w:pPr>
            <w:r>
              <w:rPr>
                <w:spacing w:val="-5"/>
              </w:rPr>
              <w:t xml:space="preserve">0</w:t>
            </w:r>
            <w:r/>
          </w:p>
        </w:tc>
      </w:tr>
      <w:tr>
        <w:tblPrEx/>
        <w:trPr>
          <w:trHeight w:val="330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20"/>
              <w:rPr>
                <w:b/>
              </w:rPr>
            </w:pPr>
            <w:r>
              <w:rPr>
                <w:b/>
              </w:rPr>
              <w:t xml:space="preserve">Промежуточная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аттестация в форме зачета</w:t>
            </w:r>
            <w:r>
              <w:rPr>
                <w:b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15"/>
            </w:pPr>
            <w:r>
              <w:rPr>
                <w:spacing w:val="-10"/>
              </w:rPr>
            </w:r>
            <w:r/>
          </w:p>
        </w:tc>
      </w:tr>
    </w:tbl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  <w:sectPr>
          <w:footerReference w:type="default" r:id="rId10"/>
          <w:footnotePr/>
          <w:endnotePr/>
          <w:type w:val="nextPage"/>
          <w:pgSz w:w="11910" w:h="16840" w:orient="portrait"/>
          <w:pgMar w:top="1100" w:right="708" w:bottom="280" w:left="1559" w:header="0" w:footer="0" w:gutter="0"/>
          <w:cols w:num="1" w:sep="0" w:space="720" w:equalWidth="1"/>
          <w:docGrid w:linePitch="360"/>
        </w:sectPr>
      </w:pPr>
      <w:r/>
      <w:r/>
    </w:p>
    <w:p>
      <w:pPr>
        <w:pStyle w:val="1_3672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</w:rPr>
      </w:r>
      <w:r>
        <w:rPr>
          <w:b/>
        </w:rPr>
      </w:r>
      <w:r>
        <w:rPr>
          <w:rFonts w:ascii="Times New Roman" w:hAnsi="Times New Roman"/>
        </w:rPr>
      </w:r>
    </w:p>
    <w:p>
      <w:pPr>
        <w:pStyle w:val="752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55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804"/>
        <w:gridCol w:w="1843"/>
        <w:gridCol w:w="1843"/>
      </w:tblGrid>
      <w:tr>
        <w:tblPrEx/>
        <w:trPr>
          <w:trHeight w:val="2247" w:hRule="exact"/>
        </w:trPr>
        <w:tc>
          <w:tcPr>
            <w:tcW w:w="2645" w:type="dxa"/>
            <w:textDirection w:val="lrTb"/>
            <w:noWrap w:val="false"/>
          </w:tcPr>
          <w:p>
            <w:pPr>
              <w:pStyle w:val="75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spacing w:before="22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051" w:right="90" w:hanging="936"/>
              <w:spacing w:line="273" w:lineRule="auto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разделов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</w:rPr>
              <w:t xml:space="preserve">тем</w:t>
            </w:r>
            <w:r>
              <w:rPr>
                <w:b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spacing w:before="22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497" w:hanging="1388"/>
              <w:jc w:val="center"/>
              <w:spacing w:line="273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10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1" w:right="12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1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акад.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/ в том числе в </w:t>
            </w:r>
            <w:r>
              <w:rPr>
                <w:b/>
                <w:spacing w:val="-2"/>
                <w:lang w:val="ru-RU"/>
              </w:rPr>
              <w:t xml:space="preserve">форме</w:t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1" w:right="123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подготовки</w:t>
            </w:r>
            <w:r>
              <w:rPr>
                <w:b/>
                <w:spacing w:val="-2"/>
              </w:rPr>
              <w:t xml:space="preserve">, </w:t>
            </w:r>
            <w:r>
              <w:rPr>
                <w:b/>
              </w:rPr>
              <w:t xml:space="preserve">акад</w:t>
            </w:r>
            <w:r>
              <w:rPr>
                <w:b/>
              </w:rPr>
              <w:t xml:space="preserve">. ч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r/>
            <w:r/>
          </w:p>
        </w:tc>
      </w:tr>
      <w:tr>
        <w:tblPrEx/>
        <w:trPr>
          <w:trHeight w:val="259" w:hRule="exact"/>
        </w:trPr>
        <w:tc>
          <w:tcPr>
            <w:tcW w:w="2645" w:type="dxa"/>
            <w:textDirection w:val="lrTb"/>
            <w:noWrap w:val="false"/>
          </w:tcPr>
          <w:p>
            <w:pPr>
              <w:pStyle w:val="756"/>
              <w:ind w:left="9" w:right="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1</w:t>
            </w:r>
            <w:r>
              <w:rPr>
                <w:b/>
                <w:i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5" w:right="7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2</w:t>
            </w:r>
            <w:r>
              <w:rPr>
                <w:b/>
                <w:i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3</w:t>
            </w:r>
            <w:r>
              <w:rPr>
                <w:b/>
                <w:i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36" w:right="13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4</w:t>
            </w:r>
            <w:r>
              <w:rPr>
                <w:b/>
                <w:i/>
              </w:rPr>
            </w:r>
          </w:p>
        </w:tc>
      </w:tr>
      <w:tr>
        <w:tblPrEx/>
        <w:trPr>
          <w:trHeight w:val="504" w:hRule="exact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05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1.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Безопасность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жизнедеятельности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чрезвычайных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ситуациях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3" w:right="116"/>
              <w:jc w:val="center"/>
              <w:spacing w:before="121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261" w:hRule="exact"/>
        </w:trPr>
        <w:tc>
          <w:tcPr>
            <w:tcBorders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ind w:left="105"/>
              <w:spacing w:before="1" w:line="236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 xml:space="preserve">1.1.</w:t>
            </w:r>
            <w:r>
              <w:rPr>
                <w:b/>
              </w:rPr>
            </w:r>
          </w:p>
        </w:tc>
        <w:tc>
          <w:tcPr>
            <w:tcW w:w="8804" w:type="dxa"/>
            <w:vMerge w:val="restart"/>
            <w:textDirection w:val="lrTb"/>
            <w:noWrap w:val="false"/>
          </w:tcPr>
          <w:p>
            <w:pPr>
              <w:pStyle w:val="756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right="8"/>
              <w:jc w:val="center"/>
              <w:spacing w:before="1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05" w:right="205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Чрезвычайные </w:t>
            </w:r>
            <w:r>
              <w:rPr>
                <w:b/>
                <w:lang w:val="ru-RU"/>
              </w:rPr>
              <w:t xml:space="preserve">ситуации мирного времени</w:t>
            </w:r>
            <w:r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защита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от </w:t>
            </w:r>
            <w:r>
              <w:rPr>
                <w:b/>
                <w:spacing w:val="-4"/>
                <w:lang w:val="ru-RU"/>
              </w:rPr>
              <w:t xml:space="preserve">них</w:t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88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02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05" w:right="104"/>
              <w:jc w:val="both"/>
              <w:spacing w:line="242" w:lineRule="auto"/>
            </w:pPr>
            <w:r>
              <w:rPr>
                <w:lang w:val="ru-RU"/>
              </w:rPr>
              <w:t xml:space="preserve">Цели и задачи изучения дисциплины. Понятие и общая классификация чрезвычайных ситуаций. </w:t>
            </w:r>
            <w:r>
              <w:t xml:space="preserve">Чрезвычайные</w:t>
            </w:r>
            <w:r>
              <w:t xml:space="preserve"> </w:t>
            </w:r>
            <w:r>
              <w:t xml:space="preserve">ситуации</w:t>
            </w:r>
            <w:r>
              <w:t xml:space="preserve"> </w:t>
            </w:r>
            <w:r>
              <w:t xml:space="preserve">природного</w:t>
            </w:r>
            <w:r>
              <w:t xml:space="preserve"> и </w:t>
            </w:r>
            <w:r>
              <w:t xml:space="preserve">техногенного</w:t>
            </w:r>
            <w:r>
              <w:t xml:space="preserve"> </w:t>
            </w:r>
            <w:r>
              <w:t xml:space="preserve">характера</w:t>
            </w:r>
            <w:r>
              <w:t xml:space="preserve">.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10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56"/>
              <w:ind w:left="111" w:right="119"/>
              <w:jc w:val="center"/>
              <w:spacing w:before="1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2" w:right="35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50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before="1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25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tabs>
                <w:tab w:val="left" w:pos="512" w:leader="none"/>
                <w:tab w:val="left" w:pos="1543" w:leader="none"/>
                <w:tab w:val="left" w:pos="2751" w:leader="none"/>
                <w:tab w:val="left" w:pos="3096" w:leader="none"/>
                <w:tab w:val="left" w:pos="4699" w:leader="none"/>
              </w:tabs>
              <w:rPr>
                <w:lang w:val="ru-RU"/>
              </w:rPr>
            </w:pPr>
            <w:r>
              <w:rPr>
                <w:spacing w:val="-5"/>
                <w:lang w:val="ru-RU"/>
              </w:rPr>
              <w:t xml:space="preserve">1.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Правила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поведения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чрезвычайных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ситуациях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ind w:left="2" w:right="35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50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45" w:lineRule="exact"/>
            </w:pPr>
            <w:r>
              <w:t xml:space="preserve">природного</w:t>
            </w:r>
            <w:r>
              <w:rPr>
                <w:spacing w:val="-11"/>
              </w:rPr>
              <w:t xml:space="preserve"> </w:t>
            </w:r>
            <w:r>
              <w:t xml:space="preserve">и</w:t>
            </w:r>
            <w:r>
              <w:rPr>
                <w:spacing w:val="-5"/>
              </w:rPr>
              <w:t xml:space="preserve"> </w:t>
            </w:r>
            <w:r>
              <w:t xml:space="preserve">техногенного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характера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before="102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259" w:hRule="exact"/>
        </w:trPr>
        <w:tc>
          <w:tcPr>
            <w:tcBorders>
              <w:top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9" w:hRule="exact"/>
        </w:trPr>
        <w:tc>
          <w:tcPr>
            <w:tcBorders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1.2.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 xml:space="preserve">Способы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34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24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05"/>
              <w:spacing w:line="230" w:lineRule="exact"/>
              <w:rPr>
                <w:b/>
              </w:rPr>
            </w:pPr>
            <w:r>
              <w:rPr>
                <w:b/>
              </w:rPr>
              <w:t xml:space="preserve">защиты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населения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 xml:space="preserve">от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</w:p>
        </w:tc>
      </w:tr>
      <w:tr>
        <w:tblPrEx/>
        <w:trPr>
          <w:trHeight w:val="50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ind w:left="105" w:right="717"/>
              <w:spacing w:line="250" w:lineRule="exact"/>
              <w:rPr>
                <w:b/>
              </w:rPr>
            </w:pPr>
            <w:r>
              <w:rPr>
                <w:b/>
              </w:rPr>
              <w:t xml:space="preserve">оружия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массового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 xml:space="preserve">поражения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43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Ядерное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оружие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его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поражающие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факторы.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Действия</w:t>
            </w:r>
            <w:r>
              <w:rPr>
                <w:lang w:val="ru-RU"/>
              </w:rPr>
            </w:r>
          </w:p>
          <w:p>
            <w:pPr>
              <w:pStyle w:val="756"/>
              <w:ind w:left="105"/>
              <w:spacing w:line="241" w:lineRule="exact"/>
            </w:pPr>
            <w:r>
              <w:rPr>
                <w:lang w:val="ru-RU"/>
              </w:rPr>
              <w:t xml:space="preserve">населения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очаге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ядерного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поражения.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</w:rPr>
              <w:t xml:space="preserve">Химическое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before="131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ind w:left="2" w:right="35"/>
              <w:jc w:val="center"/>
              <w:spacing w:line="250" w:lineRule="exact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24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0" w:lineRule="exact"/>
              <w:rPr>
                <w:lang w:val="ru-RU"/>
              </w:rPr>
            </w:pPr>
            <w:r>
              <w:rPr>
                <w:lang w:val="ru-RU"/>
              </w:rPr>
              <w:t xml:space="preserve">оружие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характеристика.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населения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очаге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5" w:lineRule="exact"/>
            </w:pPr>
            <w:r>
              <w:t xml:space="preserve">химического</w:t>
            </w:r>
            <w:r>
              <w:rPr>
                <w:spacing w:val="-12"/>
              </w:rPr>
              <w:t xml:space="preserve"> </w:t>
            </w:r>
            <w:r>
              <w:t xml:space="preserve">поражения</w:t>
            </w:r>
            <w:r>
              <w:t xml:space="preserve">.</w:t>
            </w:r>
            <w:r>
              <w:rPr>
                <w:spacing w:val="-10"/>
              </w:rPr>
              <w:t xml:space="preserve"> </w:t>
            </w:r>
            <w:r>
              <w:t xml:space="preserve">Средства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индивидуальной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</w:pPr>
            <w:r>
              <w:t xml:space="preserve">защиты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населения</w:t>
            </w:r>
            <w:r/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49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25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Правила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поведения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очаге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химического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ind w:left="2" w:right="35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</w:pPr>
            <w:r>
              <w:rPr>
                <w:spacing w:val="-2"/>
              </w:rPr>
              <w:t xml:space="preserve">биологического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 xml:space="preserve">поражения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32" w:lineRule="exact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9" w:hRule="exact"/>
        </w:trPr>
        <w:tc>
          <w:tcPr>
            <w:tcBorders>
              <w:top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499" w:hRule="exact"/>
        </w:trPr>
        <w:tc>
          <w:tcPr>
            <w:tcW w:w="2645" w:type="dxa"/>
            <w:textDirection w:val="lrTb"/>
            <w:noWrap w:val="false"/>
          </w:tcPr>
          <w:p>
            <w:pPr>
              <w:pStyle w:val="756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 xml:space="preserve">1.3.</w:t>
            </w:r>
            <w:r>
              <w:rPr>
                <w:b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8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</w:tbl>
    <w:p>
      <w:pPr>
        <w:pStyle w:val="756"/>
        <w:sectPr>
          <w:footerReference w:type="default" r:id="rId11"/>
          <w:footnotePr/>
          <w:endnotePr/>
          <w:type w:val="nextPage"/>
          <w:pgSz w:w="16840" w:h="11910" w:orient="landscape"/>
          <w:pgMar w:top="760" w:right="1275" w:bottom="280" w:left="850" w:header="0" w:footer="0" w:gutter="0"/>
          <w:cols w:num="1" w:sep="0" w:space="720" w:equalWidth="1"/>
          <w:docGrid w:linePitch="360"/>
        </w:sectPr>
      </w:pPr>
      <w:r/>
      <w:r/>
    </w:p>
    <w:tbl>
      <w:tblPr>
        <w:tblStyle w:val="755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804"/>
        <w:gridCol w:w="1843"/>
        <w:gridCol w:w="1843"/>
      </w:tblGrid>
      <w:tr>
        <w:tblPrEx/>
        <w:trPr>
          <w:trHeight w:val="1267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576"/>
              <w:spacing w:before="1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Организационные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правовые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основы </w:t>
            </w:r>
            <w:r>
              <w:rPr>
                <w:b/>
                <w:spacing w:val="-2"/>
                <w:lang w:val="ru-RU"/>
              </w:rPr>
              <w:t xml:space="preserve">обеспечения</w:t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0" w:right="529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безопасности жизнедеятельности </w:t>
            </w:r>
            <w:r>
              <w:rPr>
                <w:b/>
                <w:lang w:val="ru-RU"/>
              </w:rPr>
              <w:t xml:space="preserve">в чрезвычайных </w:t>
            </w:r>
            <w:r>
              <w:rPr>
                <w:b/>
                <w:spacing w:val="-2"/>
                <w:lang w:val="ru-RU"/>
              </w:rPr>
              <w:t xml:space="preserve">ситуациях</w:t>
            </w:r>
            <w:r>
              <w:rPr>
                <w:b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 w:right="219"/>
              <w:rPr>
                <w:lang w:val="ru-RU"/>
              </w:rPr>
            </w:pPr>
            <w:r>
              <w:rPr>
                <w:lang w:val="ru-RU"/>
              </w:rPr>
              <w:t xml:space="preserve">1. Устойчивость работы объектов экономики в чрезвычайных ситуациях. Единая государственная система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предупреждения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ликвидации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чрезвычайных</w:t>
            </w:r>
            <w:r>
              <w:rPr>
                <w:lang w:val="ru-RU"/>
              </w:rPr>
            </w:r>
          </w:p>
          <w:p>
            <w:pPr>
              <w:pStyle w:val="756"/>
              <w:ind w:left="110"/>
              <w:spacing w:line="254" w:lineRule="exact"/>
              <w:rPr>
                <w:lang w:val="ru-RU"/>
              </w:rPr>
            </w:pPr>
            <w:r>
              <w:rPr>
                <w:lang w:val="ru-RU"/>
              </w:rPr>
              <w:t xml:space="preserve">ситуаций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(РСЧС).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Государственные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службы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охране здоровья и безопасности граждан</w:t>
            </w:r>
            <w:r>
              <w:rPr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spacing w:before="13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8" w:right="8"/>
              <w:jc w:val="center"/>
              <w:rPr>
                <w:spacing w:val="-10"/>
                <w:highlight w:val="none"/>
              </w:rPr>
            </w:pPr>
            <w:r>
              <w:rPr>
                <w:spacing w:val="-10"/>
              </w:rPr>
              <w:t xml:space="preserve">4</w:t>
            </w:r>
            <w:r/>
          </w:p>
          <w:p>
            <w:pPr>
              <w:pStyle w:val="756"/>
              <w:ind w:left="8" w:right="8"/>
              <w:jc w:val="center"/>
            </w:pPr>
            <w:r/>
            <w:r/>
          </w:p>
          <w:p>
            <w:pPr>
              <w:pStyle w:val="756"/>
              <w:ind w:left="8" w:right="8"/>
              <w:jc w:val="center"/>
            </w:pPr>
            <w:r/>
            <w:r/>
          </w:p>
          <w:p>
            <w:pPr>
              <w:pStyle w:val="756"/>
              <w:ind w:left="8" w:right="8"/>
              <w:jc w:val="center"/>
            </w:pPr>
            <w:r>
              <w:rPr>
                <w:spacing w:val="-10"/>
                <w:highlight w:val="none"/>
              </w:rPr>
              <w:t xml:space="preserve">4</w:t>
            </w:r>
            <w:r>
              <w:rPr>
                <w:spacing w:val="-10"/>
                <w:highlight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9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</w:pPr>
            <w:r>
              <w:rPr>
                <w:lang w:val="ru-RU"/>
              </w:rPr>
              <w:t xml:space="preserve">2.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гражданской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обороны. Организационная структура гражданской обороны. Основные мероприятия, проводимые ГО. </w:t>
            </w:r>
            <w:r>
              <w:t xml:space="preserve">Действия</w:t>
            </w:r>
            <w:r/>
          </w:p>
          <w:p>
            <w:pPr>
              <w:pStyle w:val="756"/>
              <w:ind w:left="110"/>
              <w:spacing w:line="238" w:lineRule="exact"/>
            </w:pPr>
            <w:r>
              <w:t xml:space="preserve">населения</w:t>
            </w:r>
            <w:r>
              <w:rPr>
                <w:spacing w:val="-3"/>
              </w:rPr>
              <w:t xml:space="preserve"> </w:t>
            </w:r>
            <w:r>
              <w:t xml:space="preserve">по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сигналам</w:t>
            </w:r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35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 w:right="219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Правила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поведения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сигналам гражданской обороны</w:t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6" w:right="116"/>
              <w:jc w:val="center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9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2.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Основы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военной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службы</w:t>
            </w:r>
            <w:r>
              <w:rPr>
                <w:b/>
                <w:spacing w:val="-1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медицинской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подготовки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20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94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2.1</w:t>
            </w:r>
            <w:r>
              <w:rPr>
                <w:b/>
                <w:spacing w:val="2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Основы</w:t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0" w:right="201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военной безопасности Российской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Федерации</w:t>
            </w:r>
            <w:r>
              <w:rPr>
                <w:b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8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1. Нормативно-правовая база обеспечения военной безопасности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Российской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Федерации,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функционирования</w:t>
            </w:r>
            <w:r>
              <w:rPr>
                <w:lang w:val="ru-RU"/>
              </w:rPr>
            </w:r>
          </w:p>
          <w:p>
            <w:pPr>
              <w:pStyle w:val="756"/>
              <w:ind w:left="110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ее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Вооруженных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Сил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военной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службы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граждан</w:t>
            </w:r>
            <w:r>
              <w:rPr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spacing w:before="1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8" w:right="8"/>
              <w:jc w:val="center"/>
              <w:rPr>
                <w:spacing w:val="-10"/>
                <w:highlight w:val="none"/>
              </w:rPr>
            </w:pPr>
            <w:r>
              <w:rPr>
                <w:spacing w:val="-10"/>
              </w:rPr>
              <w:t xml:space="preserve">4</w:t>
            </w:r>
            <w:r/>
          </w:p>
          <w:p>
            <w:pPr>
              <w:pStyle w:val="756"/>
              <w:ind w:left="8" w:right="8"/>
              <w:jc w:val="center"/>
            </w:pPr>
            <w:r/>
            <w:r/>
          </w:p>
          <w:p>
            <w:pPr>
              <w:pStyle w:val="756"/>
              <w:ind w:left="8" w:right="8"/>
              <w:jc w:val="center"/>
            </w:pPr>
            <w:r>
              <w:rPr>
                <w:spacing w:val="-10"/>
                <w:highlight w:val="none"/>
              </w:rPr>
              <w:t xml:space="preserve">4</w:t>
            </w:r>
            <w:r>
              <w:rPr>
                <w:spacing w:val="-10"/>
                <w:highlight w:val="non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left="9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  <w:p>
            <w:pPr>
              <w:pStyle w:val="756"/>
              <w:ind w:left="9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49" w:lineRule="exact"/>
            </w:pPr>
            <w:r>
              <w:t xml:space="preserve">2.</w:t>
            </w:r>
            <w:r>
              <w:rPr>
                <w:spacing w:val="-6"/>
              </w:rPr>
              <w:t xml:space="preserve"> </w:t>
            </w:r>
            <w:r>
              <w:t xml:space="preserve">Организация</w:t>
            </w:r>
            <w:r>
              <w:rPr>
                <w:spacing w:val="-13"/>
              </w:rPr>
              <w:t xml:space="preserve"> </w:t>
            </w:r>
            <w:r>
              <w:t xml:space="preserve">обороны</w:t>
            </w:r>
            <w:r>
              <w:rPr>
                <w:spacing w:val="-7"/>
              </w:rPr>
              <w:t xml:space="preserve"> </w:t>
            </w:r>
            <w:r>
              <w:t xml:space="preserve">Российской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Федерации</w:t>
            </w:r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1274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vMerge w:val="restart"/>
            <w:textDirection w:val="lrTb"/>
            <w:noWrap w:val="false"/>
          </w:tcPr>
          <w:p>
            <w:pPr>
              <w:pStyle w:val="756"/>
              <w:ind w:left="110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Вооруженных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Сил,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рода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войск,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история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 создания, их основные задачи</w:t>
            </w:r>
            <w:r>
              <w:rPr>
                <w:lang w:val="ru-RU"/>
              </w:rPr>
            </w:r>
          </w:p>
          <w:p>
            <w:pPr>
              <w:pStyle w:val="756"/>
              <w:ind w:left="168"/>
              <w:rPr>
                <w:lang w:val="ru-RU"/>
              </w:rPr>
            </w:pPr>
            <w:r>
              <w:rPr>
                <w:lang w:val="ru-RU"/>
              </w:rPr>
              <w:t xml:space="preserve">Общая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физическая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строевая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подготовка</w:t>
            </w:r>
            <w:r>
              <w:rPr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spacing w:before="1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8" w:right="8"/>
              <w:jc w:val="center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9" w:right="33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  <w:p>
            <w:pPr>
              <w:pStyle w:val="756"/>
              <w:ind w:left="9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9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2.2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Вооруженные Силы Российской </w:t>
            </w:r>
            <w:r>
              <w:rPr>
                <w:b/>
                <w:spacing w:val="-2"/>
                <w:lang w:val="ru-RU"/>
              </w:rPr>
              <w:t xml:space="preserve">Федерации</w:t>
            </w:r>
            <w:r>
              <w:rPr>
                <w:b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1051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 w:right="883"/>
            </w:pPr>
            <w:r>
              <w:rPr>
                <w:lang w:val="ru-RU"/>
              </w:rPr>
              <w:t xml:space="preserve">1.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Русская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военная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сила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–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княжеских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дружин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 ракетно-космических войск. </w:t>
            </w:r>
            <w:r>
              <w:t xml:space="preserve">Назначение</w:t>
            </w:r>
            <w:r>
              <w:t xml:space="preserve"> и </w:t>
            </w:r>
            <w:r>
              <w:t xml:space="preserve">задачи</w:t>
            </w:r>
            <w:r>
              <w:t xml:space="preserve"> </w:t>
            </w:r>
            <w:r>
              <w:t xml:space="preserve">Вооруженных</w:t>
            </w:r>
            <w:r>
              <w:t xml:space="preserve"> </w:t>
            </w:r>
            <w:r>
              <w:t xml:space="preserve">Сил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1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56"/>
              <w:ind w:left="116" w:right="116"/>
              <w:jc w:val="center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9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90"/>
              <w:spacing w:before="3" w:line="237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2.3.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Воинская </w:t>
            </w:r>
            <w:r>
              <w:rPr>
                <w:b/>
                <w:spacing w:val="-2"/>
                <w:lang w:val="ru-RU"/>
              </w:rPr>
              <w:t xml:space="preserve">обязанность</w:t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0" w:right="1190"/>
              <w:spacing w:line="250" w:lineRule="atLeas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Российской </w:t>
            </w:r>
            <w:r>
              <w:rPr>
                <w:b/>
                <w:spacing w:val="-2"/>
                <w:lang w:val="ru-RU"/>
              </w:rPr>
              <w:t xml:space="preserve">Федерации</w:t>
            </w:r>
            <w:r>
              <w:rPr>
                <w:b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513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сущность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воинской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обязанности.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Воинский</w:t>
            </w:r>
            <w:r>
              <w:rPr>
                <w:lang w:val="ru-RU"/>
              </w:rPr>
            </w:r>
          </w:p>
          <w:p>
            <w:pPr>
              <w:pStyle w:val="756"/>
              <w:ind w:left="110"/>
              <w:spacing w:before="1" w:line="243" w:lineRule="exact"/>
              <w:rPr>
                <w:lang w:val="ru-RU"/>
              </w:rPr>
            </w:pPr>
            <w:r>
              <w:rPr>
                <w:lang w:val="ru-RU"/>
              </w:rPr>
              <w:t xml:space="preserve">учет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граждан.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Призыв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граждан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военную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службу</w:t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before="1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35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</w:tbl>
    <w:p>
      <w:pPr>
        <w:pStyle w:val="756"/>
        <w:spacing w:line="243" w:lineRule="exact"/>
        <w:sectPr>
          <w:footerReference w:type="default" r:id="rId12"/>
          <w:footnotePr/>
          <w:endnotePr/>
          <w:type w:val="nextPage"/>
          <w:pgSz w:w="16840" w:h="11910" w:orient="landscape"/>
          <w:pgMar w:top="820" w:right="1275" w:bottom="280" w:left="850" w:header="0" w:footer="0" w:gutter="0"/>
          <w:cols w:num="1" w:sep="0" w:space="720" w:equalWidth="1"/>
          <w:docGrid w:linePitch="360"/>
        </w:sectPr>
      </w:pPr>
      <w:r/>
      <w:r/>
    </w:p>
    <w:tbl>
      <w:tblPr>
        <w:tblStyle w:val="755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804"/>
        <w:gridCol w:w="1843"/>
        <w:gridCol w:w="1843"/>
      </w:tblGrid>
      <w:tr>
        <w:tblPrEx/>
        <w:trPr>
          <w:trHeight w:val="546"/>
        </w:trPr>
        <w:tc>
          <w:tcPr>
            <w:tcW w:w="2645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113"/>
              <w:spacing w:line="242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2.4. Символы воинской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чести.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Боевые традиции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Вооруженных Сил России</w:t>
            </w:r>
            <w:r>
              <w:rPr>
                <w:b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1051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 w:right="219"/>
              <w:spacing w:line="242" w:lineRule="auto"/>
            </w:pPr>
            <w:r>
              <w:rPr>
                <w:lang w:val="ru-RU"/>
              </w:rPr>
              <w:t xml:space="preserve">1.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Боевое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Знамя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–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символ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воинской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чести,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доблести и славы. </w:t>
            </w:r>
            <w:r>
              <w:t xml:space="preserve">Боевые</w:t>
            </w:r>
            <w:r>
              <w:t xml:space="preserve"> </w:t>
            </w:r>
            <w:r>
              <w:t xml:space="preserve">традиции</w:t>
            </w:r>
            <w:r>
              <w:t xml:space="preserve"> </w:t>
            </w:r>
            <w:r>
              <w:t xml:space="preserve">Вооруженных</w:t>
            </w:r>
            <w:r>
              <w:t xml:space="preserve"> </w:t>
            </w:r>
            <w:r>
              <w:t xml:space="preserve">сил</w:t>
            </w:r>
            <w:r>
              <w:t xml:space="preserve"> РФ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16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56"/>
              <w:ind w:left="116" w:right="116"/>
              <w:jc w:val="center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35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708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2.5. Общие правила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оказания первой помощи</w:t>
            </w:r>
            <w:r>
              <w:rPr>
                <w:b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1051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numPr>
                <w:ilvl w:val="0"/>
                <w:numId w:val="8"/>
              </w:numPr>
              <w:ind w:right="170" w:firstLine="0"/>
              <w:tabs>
                <w:tab w:val="left" w:pos="335" w:leader="none"/>
              </w:tabs>
            </w:pPr>
            <w:r>
              <w:rPr>
                <w:lang w:val="ru-RU"/>
              </w:rPr>
              <w:t xml:space="preserve">Оценка состояния пострадавшего. Общая характеристика поражений организма человека от воздействия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опасных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факторов.</w:t>
            </w:r>
            <w:r>
              <w:rPr>
                <w:spacing w:val="-5"/>
                <w:lang w:val="ru-RU"/>
              </w:rPr>
              <w:t xml:space="preserve"> </w:t>
            </w:r>
            <w:r>
              <w:t xml:space="preserve">Общие</w:t>
            </w:r>
            <w:r>
              <w:rPr>
                <w:spacing w:val="-13"/>
              </w:rPr>
              <w:t xml:space="preserve"> </w:t>
            </w:r>
            <w:r>
              <w:t xml:space="preserve">правила</w:t>
            </w:r>
            <w:r>
              <w:rPr>
                <w:spacing w:val="-8"/>
              </w:rPr>
              <w:t xml:space="preserve"> </w:t>
            </w:r>
            <w:r>
              <w:t xml:space="preserve">и</w:t>
            </w:r>
            <w:r>
              <w:rPr>
                <w:spacing w:val="-9"/>
              </w:rPr>
              <w:t xml:space="preserve"> </w:t>
            </w:r>
            <w:r>
              <w:t xml:space="preserve">порядок</w:t>
            </w:r>
            <w:r>
              <w:t xml:space="preserve"> </w:t>
            </w:r>
            <w:r>
              <w:t xml:space="preserve">оказания</w:t>
            </w:r>
            <w:r>
              <w:t xml:space="preserve"> </w:t>
            </w:r>
            <w:r>
              <w:t xml:space="preserve">первой</w:t>
            </w:r>
            <w:r>
              <w:t xml:space="preserve"> </w:t>
            </w:r>
            <w:r>
              <w:t xml:space="preserve">медицинской</w:t>
            </w:r>
            <w:r>
              <w:t xml:space="preserve"> </w:t>
            </w:r>
            <w:r>
              <w:t xml:space="preserve">помощи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2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56"/>
              <w:ind w:left="116" w:right="116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35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07</w:t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14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2658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vMerge w:val="restart"/>
            <w:textDirection w:val="lrTb"/>
            <w:noWrap w:val="false"/>
          </w:tcPr>
          <w:p>
            <w:pPr>
              <w:pStyle w:val="756"/>
              <w:numPr>
                <w:ilvl w:val="0"/>
                <w:numId w:val="7"/>
              </w:numPr>
              <w:ind w:right="861" w:firstLine="0"/>
              <w:spacing w:line="273" w:lineRule="auto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Общие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принципы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оказания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первой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медицинской </w:t>
            </w:r>
            <w:r>
              <w:rPr>
                <w:spacing w:val="-2"/>
                <w:lang w:val="ru-RU"/>
              </w:rPr>
              <w:t xml:space="preserve">помощи</w:t>
            </w:r>
            <w:r>
              <w:rPr>
                <w:lang w:val="ru-RU"/>
              </w:rPr>
            </w:r>
          </w:p>
          <w:p>
            <w:pPr>
              <w:pStyle w:val="756"/>
              <w:numPr>
                <w:ilvl w:val="0"/>
                <w:numId w:val="7"/>
              </w:numPr>
              <w:ind w:right="117" w:firstLine="0"/>
              <w:spacing w:before="202" w:line="273" w:lineRule="auto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Первая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помощь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отсутствии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сознания,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остановке дыхания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отсутствии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кровообращения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(остановке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сердца)</w:t>
            </w:r>
            <w:r>
              <w:rPr>
                <w:lang w:val="ru-RU"/>
              </w:rPr>
            </w:r>
          </w:p>
          <w:p>
            <w:pPr>
              <w:pStyle w:val="756"/>
              <w:numPr>
                <w:ilvl w:val="0"/>
                <w:numId w:val="7"/>
              </w:numPr>
              <w:ind w:right="654" w:firstLine="0"/>
              <w:spacing w:before="206" w:line="273" w:lineRule="auto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Первая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помощь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наружных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кровотечениях,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 травмах различных областей тела</w:t>
            </w:r>
            <w:r>
              <w:rPr>
                <w:lang w:val="ru-RU"/>
              </w:rPr>
            </w:r>
          </w:p>
          <w:p>
            <w:pPr>
              <w:pStyle w:val="756"/>
              <w:numPr>
                <w:ilvl w:val="0"/>
                <w:numId w:val="7"/>
              </w:numPr>
              <w:ind w:right="609" w:firstLine="0"/>
              <w:spacing w:before="205" w:line="273" w:lineRule="auto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Первая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помощь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ожогах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воздействии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высоких температур, при воздействии низких температур</w:t>
            </w:r>
            <w:r>
              <w:rPr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jc w:val="center"/>
              <w:rPr>
                <w:b/>
                <w:bCs/>
                <w:highlight w:val="none"/>
                <w:lang w:val="ru-RU"/>
              </w:rPr>
            </w:pPr>
            <w:r>
              <w:rPr>
                <w:b/>
                <w:lang w:val="ru-RU"/>
              </w:rPr>
              <w:t xml:space="preserve">4</w:t>
            </w:r>
            <w:r>
              <w:rPr>
                <w:b/>
                <w:bCs/>
                <w:highlight w:val="none"/>
                <w:lang w:val="ru-RU"/>
              </w:rPr>
            </w:r>
          </w:p>
          <w:p>
            <w:pPr>
              <w:pStyle w:val="756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pStyle w:val="756"/>
              <w:jc w:val="center"/>
              <w:rPr>
                <w:b/>
                <w:bCs/>
                <w:highlight w:val="none"/>
                <w:lang w:val="ru-RU"/>
              </w:rPr>
            </w:pPr>
            <w:r>
              <w:rPr>
                <w:b/>
                <w:highlight w:val="none"/>
                <w:lang w:val="ru-RU"/>
              </w:rPr>
              <w:t xml:space="preserve">4</w:t>
            </w:r>
            <w:r>
              <w:rPr>
                <w:b/>
                <w:highlight w:val="none"/>
                <w:lang w:val="ru-RU"/>
              </w:rPr>
            </w:r>
          </w:p>
          <w:p>
            <w:pPr>
              <w:pStyle w:val="756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pStyle w:val="756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pStyle w:val="756"/>
              <w:jc w:val="center"/>
              <w:rPr>
                <w:b/>
                <w:bCs/>
                <w:highlight w:val="none"/>
                <w:lang w:val="ru-RU"/>
              </w:rPr>
            </w:pPr>
            <w:r>
              <w:rPr>
                <w:b/>
                <w:highlight w:val="none"/>
                <w:lang w:val="ru-RU"/>
              </w:rPr>
              <w:t xml:space="preserve">4</w:t>
            </w:r>
            <w:r>
              <w:rPr>
                <w:b/>
                <w:highlight w:val="none"/>
                <w:lang w:val="ru-RU"/>
              </w:rPr>
            </w:r>
          </w:p>
          <w:p>
            <w:pPr>
              <w:pStyle w:val="756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pStyle w:val="756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pStyle w:val="756"/>
              <w:jc w:val="center"/>
              <w:rPr>
                <w:b/>
                <w:bCs/>
                <w:lang w:val="ru-RU"/>
              </w:rPr>
            </w:pPr>
            <w:r>
              <w:rPr>
                <w:b/>
                <w:highlight w:val="none"/>
                <w:lang w:val="ru-RU"/>
              </w:rPr>
              <w:t xml:space="preserve">2</w:t>
            </w:r>
            <w:r>
              <w:rPr>
                <w:b/>
                <w:highlight w:val="none"/>
                <w:lang w:val="ru-RU"/>
              </w:rPr>
            </w:r>
          </w:p>
          <w:p>
            <w:pPr>
              <w:pStyle w:val="756"/>
              <w:spacing w:before="4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8" w:right="8"/>
              <w:jc w:val="center"/>
            </w:pPr>
            <w:r>
              <w:rPr>
                <w:spacing w:val="-10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35" w:right="33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06,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 xml:space="preserve">07</w:t>
            </w:r>
            <w:r>
              <w:rPr>
                <w:b/>
              </w:rPr>
            </w:r>
          </w:p>
          <w:p>
            <w:pPr>
              <w:pStyle w:val="756"/>
              <w:ind w:left="35" w:right="33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56"/>
              <w:ind w:left="35" w:right="33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56"/>
              <w:ind w:left="35" w:right="33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36"/>
        </w:trPr>
        <w:tc>
          <w:tcPr>
            <w:gridSpan w:val="2"/>
            <w:tcBorders>
              <w:top w:val="none" w:color="000000" w:sz="4" w:space="0"/>
            </w:tcBorders>
            <w:tcW w:w="11449" w:type="dxa"/>
            <w:vMerge w:val="restart"/>
            <w:textDirection w:val="lrTb"/>
            <w:noWrap w:val="false"/>
          </w:tcPr>
          <w:p>
            <w:pPr>
              <w:pStyle w:val="756"/>
              <w:ind w:left="110"/>
              <w:spacing w:line="250" w:lineRule="exact"/>
              <w:rPr>
                <w:b/>
              </w:rPr>
            </w:pPr>
            <w:r>
              <w:rPr>
                <w:b/>
              </w:rPr>
              <w:t xml:space="preserve">Промежуточная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аттестация в форме зачета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56"/>
              <w:ind w:left="110" w:right="861" w:firstLine="0"/>
              <w:spacing w:line="273" w:lineRule="auto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left="35" w:right="33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36"/>
        </w:trPr>
        <w:tc>
          <w:tcPr>
            <w:gridSpan w:val="2"/>
            <w:tcBorders>
              <w:top w:val="none" w:color="000000" w:sz="4" w:space="0"/>
            </w:tcBorders>
            <w:tcW w:w="11449" w:type="dxa"/>
            <w:vMerge w:val="restart"/>
            <w:textDirection w:val="lrTb"/>
            <w:noWrap w:val="false"/>
          </w:tcPr>
          <w:p>
            <w:pPr>
              <w:pStyle w:val="756"/>
              <w:ind w:left="110" w:right="861" w:firstLine="0"/>
              <w:spacing w:line="273" w:lineRule="auto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Итого</w:t>
            </w:r>
            <w:r>
              <w:rPr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68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left="35" w:right="33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756"/>
        <w:sectPr>
          <w:footerReference w:type="default" r:id="rId13"/>
          <w:footnotePr/>
          <w:endnotePr/>
          <w:type w:val="nextPage"/>
          <w:pgSz w:w="16840" w:h="11910" w:orient="landscape"/>
          <w:pgMar w:top="820" w:right="1275" w:bottom="280" w:left="850" w:header="0" w:footer="0" w:gutter="0"/>
          <w:cols w:num="1" w:sep="0" w:space="720" w:equalWidth="1"/>
          <w:docGrid w:linePitch="360"/>
        </w:sectPr>
      </w:pPr>
      <w:r/>
      <w:r/>
    </w:p>
    <w:p>
      <w:pPr>
        <w:pStyle w:val="1_94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367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Кабинет Основ безопасности и защиты Родины/Безопасности жизнедеятельности,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оснащенный </w:t>
      </w:r>
      <w:r>
        <w:rPr>
          <w:rStyle w:val="1_5075"/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_367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5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/>
      <w:r/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54"/>
        <w:numPr>
          <w:ilvl w:val="0"/>
          <w:numId w:val="4"/>
        </w:numPr>
        <w:ind w:right="132" w:firstLine="0"/>
        <w:jc w:val="both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Бектобеков</w:t>
      </w:r>
      <w:r>
        <w:rPr>
          <w:sz w:val="24"/>
        </w:rPr>
        <w:t xml:space="preserve">,</w:t>
      </w:r>
      <w:r>
        <w:rPr>
          <w:spacing w:val="65"/>
          <w:sz w:val="24"/>
        </w:rPr>
        <w:t xml:space="preserve">  </w:t>
      </w:r>
      <w:r>
        <w:rPr>
          <w:sz w:val="24"/>
        </w:rPr>
        <w:t xml:space="preserve">Г.</w:t>
      </w:r>
      <w:r>
        <w:rPr>
          <w:spacing w:val="65"/>
          <w:sz w:val="24"/>
        </w:rPr>
        <w:t xml:space="preserve">  </w:t>
      </w:r>
      <w:r>
        <w:rPr>
          <w:sz w:val="24"/>
        </w:rPr>
        <w:t xml:space="preserve">В.</w:t>
      </w:r>
      <w:r>
        <w:rPr>
          <w:spacing w:val="65"/>
          <w:sz w:val="24"/>
        </w:rPr>
        <w:t xml:space="preserve">  </w:t>
      </w:r>
      <w:r>
        <w:rPr>
          <w:sz w:val="24"/>
        </w:rPr>
        <w:t xml:space="preserve">Пожарная</w:t>
      </w:r>
      <w:r>
        <w:rPr>
          <w:spacing w:val="64"/>
          <w:sz w:val="24"/>
        </w:rPr>
        <w:t xml:space="preserve">  </w:t>
      </w:r>
      <w:r>
        <w:rPr>
          <w:sz w:val="24"/>
        </w:rPr>
        <w:t xml:space="preserve">безопасность</w:t>
      </w:r>
      <w:r>
        <w:rPr>
          <w:spacing w:val="67"/>
          <w:sz w:val="24"/>
        </w:rPr>
        <w:t xml:space="preserve">  </w:t>
      </w:r>
      <w:r>
        <w:rPr>
          <w:sz w:val="24"/>
        </w:rPr>
        <w:t xml:space="preserve">:</w:t>
      </w:r>
      <w:r>
        <w:rPr>
          <w:spacing w:val="67"/>
          <w:sz w:val="24"/>
        </w:rPr>
        <w:t xml:space="preserve">  </w:t>
      </w:r>
      <w:r>
        <w:rPr>
          <w:sz w:val="24"/>
        </w:rPr>
        <w:t xml:space="preserve">учебное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пособие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для</w:t>
      </w:r>
      <w:r>
        <w:rPr>
          <w:spacing w:val="64"/>
          <w:sz w:val="24"/>
        </w:rPr>
        <w:t xml:space="preserve">  </w:t>
      </w:r>
      <w:r>
        <w:rPr>
          <w:sz w:val="24"/>
        </w:rPr>
        <w:t xml:space="preserve">спо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/ Г. В. </w:t>
      </w:r>
      <w:r>
        <w:rPr>
          <w:sz w:val="24"/>
        </w:rPr>
        <w:t xml:space="preserve">Бектобеков</w:t>
      </w:r>
      <w:r>
        <w:rPr>
          <w:sz w:val="24"/>
        </w:rPr>
        <w:t xml:space="preserve">. — 2-е изд., стер. —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2021. — 88 с. — ISBN 978- </w:t>
      </w:r>
      <w:r>
        <w:rPr>
          <w:spacing w:val="-2"/>
          <w:sz w:val="24"/>
        </w:rPr>
        <w:t xml:space="preserve">5-8114-7106-5.</w:t>
      </w:r>
      <w:r>
        <w:rPr>
          <w:sz w:val="24"/>
        </w:rPr>
      </w:r>
    </w:p>
    <w:p>
      <w:pPr>
        <w:pStyle w:val="754"/>
        <w:numPr>
          <w:ilvl w:val="0"/>
          <w:numId w:val="4"/>
        </w:numPr>
        <w:ind w:right="135" w:firstLine="0"/>
        <w:jc w:val="both"/>
        <w:tabs>
          <w:tab w:val="left" w:pos="413" w:leader="none"/>
        </w:tabs>
        <w:rPr>
          <w:sz w:val="24"/>
        </w:rPr>
      </w:pPr>
      <w:r>
        <w:rPr>
          <w:sz w:val="24"/>
        </w:rPr>
        <w:t xml:space="preserve">Широков, Ю. А. Защита в чрезвычайных ситуациях и гражданская оборона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</w:t>
      </w:r>
      <w:r>
        <w:rPr>
          <w:sz w:val="24"/>
        </w:rPr>
        <w:t xml:space="preserve">спо</w:t>
      </w:r>
      <w:r>
        <w:rPr>
          <w:sz w:val="24"/>
        </w:rPr>
        <w:t xml:space="preserve"> / Ю. А. Широков.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—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— 488 с. — ISBN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 xml:space="preserve">978-5-8114-6463-0.</w:t>
      </w:r>
      <w:r>
        <w:rPr>
          <w:sz w:val="24"/>
        </w:rPr>
      </w:r>
    </w:p>
    <w:p>
      <w:pPr>
        <w:pStyle w:val="754"/>
        <w:numPr>
          <w:ilvl w:val="0"/>
          <w:numId w:val="4"/>
        </w:numPr>
        <w:ind w:right="132" w:firstLine="0"/>
        <w:jc w:val="both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Белов, С. В. Безопасность жизнедеятельности и защита окружающей среды (</w:t>
      </w:r>
      <w:r>
        <w:rPr>
          <w:sz w:val="24"/>
        </w:rPr>
        <w:t xml:space="preserve">техносферная</w:t>
      </w:r>
      <w:r>
        <w:rPr>
          <w:sz w:val="24"/>
        </w:rPr>
        <w:t xml:space="preserve"> безопасность) в 2 ч. Часть проект1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 профессионального образования / С. В. Белов. — 5-е 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— Москва :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2020. — 350 с. — (Профессиональное образование). — ISBN 978-5- 9916-9962-4. — URL</w:t>
      </w:r>
      <w:r>
        <w:rPr>
          <w:sz w:val="24"/>
        </w:rPr>
        <w:t xml:space="preserve"> :</w:t>
      </w:r>
      <w:r>
        <w:rPr>
          <w:sz w:val="24"/>
        </w:rPr>
        <w:t xml:space="preserve"> https://urait.ru/bcode/453161</w:t>
      </w:r>
      <w:r>
        <w:rPr>
          <w:sz w:val="24"/>
        </w:rPr>
      </w:r>
    </w:p>
    <w:p>
      <w:pPr>
        <w:pStyle w:val="754"/>
        <w:numPr>
          <w:ilvl w:val="0"/>
          <w:numId w:val="4"/>
        </w:numPr>
        <w:ind w:right="136" w:firstLine="0"/>
        <w:jc w:val="both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Белов, С. В. Безопасность жизнедеятельности и защита окружающей среды (</w:t>
      </w:r>
      <w:r>
        <w:rPr>
          <w:sz w:val="24"/>
        </w:rPr>
        <w:t xml:space="preserve">техносферная</w:t>
      </w:r>
      <w:r>
        <w:rPr>
          <w:sz w:val="24"/>
        </w:rPr>
        <w:t xml:space="preserve"> безопасность) в 2 ч. Часть 2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 профессионального образования / С. В. Белов. — 5-е 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— Москва :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2020. — 362 с. — (Профессиональное образование). — ISBN 978-5-9916-9964-8. — URL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https://urait.ru/bcode/453164</w:t>
      </w:r>
      <w:r>
        <w:rPr>
          <w:sz w:val="24"/>
        </w:rPr>
      </w:r>
    </w:p>
    <w:p>
      <w:pPr>
        <w:pStyle w:val="754"/>
        <w:numPr>
          <w:ilvl w:val="0"/>
          <w:numId w:val="4"/>
        </w:numPr>
        <w:ind w:right="132" w:firstLine="0"/>
        <w:jc w:val="both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Безопасность жизнедеятельности</w:t>
      </w:r>
      <w:r>
        <w:rPr>
          <w:sz w:val="24"/>
        </w:rPr>
        <w:t xml:space="preserve"> :</w:t>
      </w:r>
      <w:r>
        <w:rPr>
          <w:sz w:val="24"/>
        </w:rPr>
        <w:t xml:space="preserve"> учебник и практикум для среднего профессионального образования / С. В. Абрамова [и др.] ; под общей редакцией В. П. Соломина. — Москва</w:t>
      </w:r>
      <w:r>
        <w:rPr>
          <w:sz w:val="24"/>
        </w:rPr>
        <w:t xml:space="preserve"> :</w:t>
      </w:r>
      <w:r>
        <w:rPr>
          <w:sz w:val="24"/>
        </w:rPr>
        <w:t xml:space="preserve">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2021. — 399 с. — (Профессиональное образование). — ISBN 978-5-534-02041-0.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Образовательная платформа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https://urait.ru/bcode/469524</w:t>
      </w:r>
      <w:r>
        <w:rPr>
          <w:sz w:val="24"/>
        </w:rPr>
      </w:r>
    </w:p>
    <w:p>
      <w:pPr>
        <w:pStyle w:val="754"/>
        <w:numPr>
          <w:ilvl w:val="0"/>
          <w:numId w:val="4"/>
        </w:numPr>
        <w:ind w:right="132" w:firstLine="0"/>
        <w:jc w:val="both"/>
        <w:spacing w:before="1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Курдюмов</w:t>
      </w:r>
      <w:r>
        <w:rPr>
          <w:sz w:val="24"/>
        </w:rPr>
        <w:t xml:space="preserve">, В.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Безопасность жизнедеятельности: проектирование и расчет средств обеспечения безопасности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среднего профессионального образования / В. И. </w:t>
      </w:r>
      <w:r>
        <w:rPr>
          <w:sz w:val="24"/>
        </w:rPr>
        <w:t xml:space="preserve">Курдюмов</w:t>
      </w:r>
      <w:r>
        <w:rPr>
          <w:sz w:val="24"/>
        </w:rPr>
        <w:t xml:space="preserve">, Б. И. Зотов. — 2-е изд., </w:t>
      </w:r>
      <w:r>
        <w:rPr>
          <w:sz w:val="24"/>
        </w:rPr>
        <w:t xml:space="preserve">испр</w:t>
      </w:r>
      <w:r>
        <w:rPr>
          <w:sz w:val="24"/>
        </w:rPr>
        <w:t xml:space="preserve">. и доп. — Москва :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2021. — 249 с. — (Профессиональное образование). — ISBN 978-5- 534-09351-3. —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Образовательная платформа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[сайт]. — URL: </w:t>
      </w:r>
      <w:r>
        <w:rPr>
          <w:spacing w:val="-2"/>
          <w:sz w:val="24"/>
        </w:rPr>
        <w:t xml:space="preserve">https://urait.ru/bcode/472023</w:t>
      </w:r>
      <w:r>
        <w:rPr>
          <w:sz w:val="24"/>
        </w:rPr>
      </w:r>
    </w:p>
    <w:p>
      <w:pPr>
        <w:pStyle w:val="754"/>
        <w:numPr>
          <w:ilvl w:val="0"/>
          <w:numId w:val="4"/>
        </w:numPr>
        <w:ind w:right="135" w:firstLine="0"/>
        <w:jc w:val="both"/>
        <w:spacing w:before="1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Каракеян</w:t>
      </w:r>
      <w:r>
        <w:rPr>
          <w:sz w:val="24"/>
        </w:rPr>
        <w:t xml:space="preserve">, В.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Безопасность жизнедеятельности</w:t>
      </w:r>
      <w:r>
        <w:rPr>
          <w:sz w:val="24"/>
        </w:rPr>
        <w:t xml:space="preserve"> :</w:t>
      </w:r>
      <w:r>
        <w:rPr>
          <w:sz w:val="24"/>
        </w:rPr>
        <w:t xml:space="preserve"> учебник и практикум для среднего профессионального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образования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В.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Каракеян</w:t>
      </w:r>
      <w:r>
        <w:rPr>
          <w:sz w:val="24"/>
        </w:rPr>
        <w:t xml:space="preserve">,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М.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Никулина.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3-е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изд.,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— Москва :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2021. — 313 с. — (Профессиональное образование). — ISBN 978-5-534-04629-8.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Образовательная платформа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https://urait.ru/bcode/469496</w:t>
      </w:r>
      <w:r>
        <w:rPr>
          <w:sz w:val="24"/>
        </w:rPr>
      </w:r>
    </w:p>
    <w:p>
      <w:pPr>
        <w:pStyle w:val="754"/>
        <w:numPr>
          <w:ilvl w:val="0"/>
          <w:numId w:val="4"/>
        </w:numPr>
        <w:ind w:right="145" w:firstLine="0"/>
        <w:jc w:val="both"/>
        <w:spacing w:line="242" w:lineRule="auto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Менумеров</w:t>
      </w:r>
      <w:r>
        <w:rPr>
          <w:sz w:val="24"/>
        </w:rPr>
        <w:t xml:space="preserve">,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Р.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М.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Электробезопасность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: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учебное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пособие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для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спо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/ Р. М. </w:t>
      </w:r>
      <w:r>
        <w:rPr>
          <w:sz w:val="24"/>
        </w:rPr>
        <w:t xml:space="preserve">Менумеров</w:t>
      </w:r>
      <w:r>
        <w:rPr>
          <w:sz w:val="24"/>
        </w:rPr>
        <w:t xml:space="preserve">. —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— 196 с. — ISBN 978-5-8114-6550-7.</w:t>
      </w:r>
      <w:r>
        <w:rPr>
          <w:sz w:val="24"/>
        </w:rPr>
      </w:r>
    </w:p>
    <w:p>
      <w:pPr>
        <w:pStyle w:val="754"/>
        <w:spacing w:line="242" w:lineRule="auto"/>
        <w:rPr>
          <w:sz w:val="24"/>
        </w:rPr>
        <w:sectPr>
          <w:footerReference w:type="default" r:id="rId14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754"/>
        <w:numPr>
          <w:ilvl w:val="0"/>
          <w:numId w:val="4"/>
        </w:numPr>
        <w:ind w:right="136" w:firstLine="0"/>
        <w:jc w:val="both"/>
        <w:spacing w:before="66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Михаилиди</w:t>
      </w:r>
      <w:r>
        <w:rPr>
          <w:sz w:val="24"/>
        </w:rPr>
        <w:t xml:space="preserve">, А. М. Безопасность жизнедеятельности и охрана труда на производстве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А. М. </w:t>
      </w:r>
      <w:r>
        <w:rPr>
          <w:sz w:val="24"/>
        </w:rPr>
        <w:t xml:space="preserve">Михаилиди</w:t>
      </w:r>
      <w:r>
        <w:rPr>
          <w:sz w:val="24"/>
        </w:rPr>
        <w:t xml:space="preserve">. — Саратов, Москва</w:t>
      </w:r>
      <w:r>
        <w:rPr>
          <w:sz w:val="24"/>
        </w:rPr>
        <w:t xml:space="preserve"> 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Профобразование, Ай </w:t>
      </w:r>
      <w:r>
        <w:rPr>
          <w:sz w:val="24"/>
        </w:rPr>
        <w:t xml:space="preserve">Пи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Ар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Медиа,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2021.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111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c.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ISBN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978-5-4488-0964-4,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978-5-4497-0809-0.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Текст</w:t>
      </w:r>
      <w:r>
        <w:rPr>
          <w:spacing w:val="29"/>
          <w:sz w:val="24"/>
        </w:rPr>
        <w:t xml:space="preserve"> </w:t>
      </w:r>
      <w:r>
        <w:rPr>
          <w:spacing w:val="-10"/>
          <w:sz w:val="24"/>
        </w:rPr>
        <w:t xml:space="preserve">:</w:t>
      </w:r>
      <w:r>
        <w:rPr>
          <w:sz w:val="24"/>
        </w:rPr>
      </w:r>
    </w:p>
    <w:p>
      <w:pPr>
        <w:pStyle w:val="752"/>
        <w:ind w:left="140" w:right="143"/>
        <w:jc w:val="both"/>
        <w:spacing w:before="5" w:line="237" w:lineRule="auto"/>
      </w:pPr>
      <w:r>
        <w:t xml:space="preserve">электронный // Электронный ресурс цифровой образовательной среды СПО </w:t>
      </w:r>
      <w:r>
        <w:t xml:space="preserve">PROFобразование</w:t>
      </w:r>
      <w:r>
        <w:t xml:space="preserve"> :</w:t>
      </w:r>
      <w:r>
        <w:t xml:space="preserve"> [сайт]. — URL: https://profspo.ru/books/100492</w:t>
      </w:r>
      <w:r/>
    </w:p>
    <w:p>
      <w:pPr>
        <w:pStyle w:val="754"/>
        <w:numPr>
          <w:ilvl w:val="0"/>
          <w:numId w:val="4"/>
        </w:numPr>
        <w:ind w:right="130" w:firstLine="0"/>
        <w:jc w:val="both"/>
        <w:spacing w:before="4"/>
        <w:tabs>
          <w:tab w:val="left" w:pos="846" w:leader="none"/>
        </w:tabs>
        <w:rPr>
          <w:sz w:val="24"/>
        </w:rPr>
      </w:pPr>
      <w:r>
        <w:rPr>
          <w:sz w:val="24"/>
        </w:rPr>
        <w:t xml:space="preserve">Резчиков, Е. 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Безопасность жизнедеятельности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 профессионального образования / Е. А. Резчиков, А. В. Рязанцева. — 2-е 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— Москва :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2021. — 639 с. — (Профессиональное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образование). — ISBN 978-5-534-13550-3.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Образовательная платформа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https://urait.ru/bcode/476255</w:t>
      </w:r>
      <w:r>
        <w:rPr>
          <w:sz w:val="24"/>
        </w:rPr>
      </w:r>
    </w:p>
    <w:p>
      <w:pPr>
        <w:pStyle w:val="752"/>
        <w:spacing w:before="5"/>
      </w:pPr>
      <w:r/>
      <w:r/>
    </w:p>
    <w:p>
      <w:pPr>
        <w:pStyle w:val="745"/>
        <w:ind w:left="784" w:firstLine="0"/>
        <w:jc w:val="both"/>
        <w:spacing w:line="272" w:lineRule="exact"/>
        <w:tabs>
          <w:tab w:val="left" w:pos="743" w:leader="none"/>
        </w:tabs>
      </w:pPr>
      <w:r>
        <w:t xml:space="preserve">Основные</w:t>
      </w:r>
      <w:r>
        <w:rPr>
          <w:spacing w:val="-9"/>
        </w:rPr>
        <w:t xml:space="preserve"> </w:t>
      </w:r>
      <w:r>
        <w:t xml:space="preserve">электронные</w:t>
      </w:r>
      <w:r>
        <w:rPr>
          <w:spacing w:val="-3"/>
        </w:rPr>
        <w:t xml:space="preserve"> </w:t>
      </w:r>
      <w:r>
        <w:rPr>
          <w:spacing w:val="-2"/>
        </w:rPr>
        <w:t xml:space="preserve">издания</w:t>
      </w:r>
      <w:r/>
    </w:p>
    <w:p>
      <w:pPr>
        <w:pStyle w:val="754"/>
        <w:numPr>
          <w:ilvl w:val="0"/>
          <w:numId w:val="3"/>
        </w:numPr>
        <w:ind w:right="130" w:firstLine="0"/>
        <w:jc w:val="both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Бектобеков</w:t>
      </w:r>
      <w:r>
        <w:rPr>
          <w:sz w:val="24"/>
        </w:rPr>
        <w:t xml:space="preserve">,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Г.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В.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Пожарная</w:t>
      </w:r>
      <w:r>
        <w:rPr>
          <w:spacing w:val="65"/>
          <w:sz w:val="24"/>
        </w:rPr>
        <w:t xml:space="preserve">  </w:t>
      </w:r>
      <w:r>
        <w:rPr>
          <w:sz w:val="24"/>
        </w:rPr>
        <w:t xml:space="preserve">безопасность</w:t>
      </w:r>
      <w:r>
        <w:rPr>
          <w:spacing w:val="68"/>
          <w:sz w:val="24"/>
        </w:rPr>
        <w:t xml:space="preserve">  </w:t>
      </w:r>
      <w:r>
        <w:rPr>
          <w:sz w:val="24"/>
        </w:rPr>
        <w:t xml:space="preserve">:</w:t>
      </w:r>
      <w:r>
        <w:rPr>
          <w:spacing w:val="65"/>
          <w:sz w:val="24"/>
        </w:rPr>
        <w:t xml:space="preserve">  </w:t>
      </w:r>
      <w:r>
        <w:rPr>
          <w:sz w:val="24"/>
        </w:rPr>
        <w:t xml:space="preserve">учебное</w:t>
      </w:r>
      <w:r>
        <w:rPr>
          <w:spacing w:val="67"/>
          <w:sz w:val="24"/>
        </w:rPr>
        <w:t xml:space="preserve">  </w:t>
      </w:r>
      <w:r>
        <w:rPr>
          <w:sz w:val="24"/>
        </w:rPr>
        <w:t xml:space="preserve">пособие</w:t>
      </w:r>
      <w:r>
        <w:rPr>
          <w:spacing w:val="67"/>
          <w:sz w:val="24"/>
        </w:rPr>
        <w:t xml:space="preserve">  </w:t>
      </w:r>
      <w:r>
        <w:rPr>
          <w:sz w:val="24"/>
        </w:rPr>
        <w:t xml:space="preserve">для</w:t>
      </w:r>
      <w:r>
        <w:rPr>
          <w:spacing w:val="65"/>
          <w:sz w:val="24"/>
        </w:rPr>
        <w:t xml:space="preserve">  </w:t>
      </w:r>
      <w:r>
        <w:rPr>
          <w:sz w:val="24"/>
        </w:rPr>
        <w:t xml:space="preserve">спо</w:t>
      </w:r>
      <w:r>
        <w:rPr>
          <w:spacing w:val="67"/>
          <w:sz w:val="24"/>
        </w:rPr>
        <w:t xml:space="preserve">  </w:t>
      </w:r>
      <w:r>
        <w:rPr>
          <w:sz w:val="24"/>
        </w:rPr>
        <w:t xml:space="preserve">/ Г. В. </w:t>
      </w:r>
      <w:r>
        <w:rPr>
          <w:sz w:val="24"/>
        </w:rPr>
        <w:t xml:space="preserve">Бектобеков</w:t>
      </w:r>
      <w:r>
        <w:rPr>
          <w:sz w:val="24"/>
        </w:rPr>
        <w:t xml:space="preserve">. — 2-е изд., стер. —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2021. — 88 с. — ISBN 978- 5-8114-7106-5.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электронно-библиотечная система. — URL: https://e.lanbook.com/book/155671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18.12.2020). —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754"/>
        <w:numPr>
          <w:ilvl w:val="0"/>
          <w:numId w:val="3"/>
        </w:numPr>
        <w:ind w:right="132" w:firstLine="0"/>
        <w:jc w:val="both"/>
        <w:spacing w:before="2" w:line="237" w:lineRule="auto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Менумеров</w:t>
      </w:r>
      <w:r>
        <w:rPr>
          <w:sz w:val="24"/>
        </w:rPr>
        <w:t xml:space="preserve">,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Р.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М.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Электробезопасность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: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учебное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пособие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для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спо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/ Р. М. </w:t>
      </w:r>
      <w:r>
        <w:rPr>
          <w:sz w:val="24"/>
        </w:rPr>
        <w:t xml:space="preserve">Менумеров</w:t>
      </w:r>
      <w:r>
        <w:rPr>
          <w:sz w:val="24"/>
        </w:rPr>
        <w:t xml:space="preserve">. —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— 196 с. — ISBN 978-5-8114-6550-7.</w:t>
      </w:r>
      <w:r>
        <w:rPr>
          <w:sz w:val="24"/>
        </w:rPr>
      </w:r>
    </w:p>
    <w:p>
      <w:pPr>
        <w:pStyle w:val="752"/>
        <w:ind w:left="140" w:right="136"/>
        <w:jc w:val="both"/>
        <w:spacing w:before="4"/>
      </w:pPr>
      <w:r>
        <w:t xml:space="preserve">— Текст</w:t>
      </w:r>
      <w:r>
        <w:t xml:space="preserve"> :</w:t>
      </w:r>
      <w:r>
        <w:t xml:space="preserve"> электронный // Лань : электронно-библиотечная система. — URL: https://e.lanbook.com/book/148495</w:t>
      </w:r>
      <w:r>
        <w:rPr>
          <w:spacing w:val="40"/>
        </w:rPr>
        <w:t xml:space="preserve"> </w:t>
      </w:r>
      <w:r>
        <w:t xml:space="preserve">(дата обращения: 18.12.2020). —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754"/>
        <w:numPr>
          <w:ilvl w:val="0"/>
          <w:numId w:val="3"/>
        </w:numPr>
        <w:ind w:right="136" w:firstLine="0"/>
        <w:jc w:val="both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Михаилиди</w:t>
      </w:r>
      <w:r>
        <w:rPr>
          <w:sz w:val="24"/>
        </w:rPr>
        <w:t xml:space="preserve">, А. М. Безопасность жизнедеятельности и охрана труда на производстве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А. М. </w:t>
      </w:r>
      <w:r>
        <w:rPr>
          <w:sz w:val="24"/>
        </w:rPr>
        <w:t xml:space="preserve">Михаилиди</w:t>
      </w:r>
      <w:r>
        <w:rPr>
          <w:sz w:val="24"/>
        </w:rPr>
        <w:t xml:space="preserve">. — Саратов, Москва</w:t>
      </w:r>
      <w:r>
        <w:rPr>
          <w:sz w:val="24"/>
        </w:rPr>
        <w:t xml:space="preserve"> 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Профобразование, Ай </w:t>
      </w:r>
      <w:r>
        <w:rPr>
          <w:sz w:val="24"/>
        </w:rPr>
        <w:t xml:space="preserve">Пи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Ар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Медиа,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2021.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111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c.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ISBN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978-5-4488-0964-4,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978-5-4497-0809-0.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Текст</w:t>
      </w:r>
      <w:r>
        <w:rPr>
          <w:spacing w:val="29"/>
          <w:sz w:val="24"/>
        </w:rPr>
        <w:t xml:space="preserve"> </w:t>
      </w:r>
      <w:r>
        <w:rPr>
          <w:spacing w:val="-10"/>
          <w:sz w:val="24"/>
        </w:rPr>
        <w:t xml:space="preserve">:</w:t>
      </w:r>
      <w:r>
        <w:rPr>
          <w:sz w:val="24"/>
        </w:rPr>
      </w:r>
    </w:p>
    <w:p>
      <w:pPr>
        <w:pStyle w:val="752"/>
        <w:ind w:left="140" w:right="143"/>
        <w:jc w:val="both"/>
        <w:spacing w:before="2" w:line="237" w:lineRule="auto"/>
      </w:pPr>
      <w:r>
        <w:t xml:space="preserve">электронный // Электронный ресурс цифровой образовательной среды СПО </w:t>
      </w:r>
      <w:r>
        <w:t xml:space="preserve">PROFобразование</w:t>
      </w:r>
      <w:r>
        <w:t xml:space="preserve"> :</w:t>
      </w:r>
      <w:r>
        <w:t xml:space="preserve"> [сайт]. — URL: https://profspo.ru/books/100492</w:t>
      </w:r>
      <w:r/>
    </w:p>
    <w:p>
      <w:pPr>
        <w:pStyle w:val="754"/>
        <w:numPr>
          <w:ilvl w:val="0"/>
          <w:numId w:val="3"/>
        </w:numPr>
        <w:ind w:right="135" w:firstLine="0"/>
        <w:jc w:val="both"/>
        <w:spacing w:before="4"/>
        <w:tabs>
          <w:tab w:val="left" w:pos="423" w:leader="none"/>
        </w:tabs>
        <w:rPr>
          <w:sz w:val="24"/>
        </w:rPr>
      </w:pPr>
      <w:r>
        <w:rPr>
          <w:sz w:val="24"/>
        </w:rPr>
        <w:t xml:space="preserve">Широков, Ю. А. Защита в чрезвычайных ситуациях и гражданская оборона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</w:t>
      </w:r>
      <w:r>
        <w:rPr>
          <w:sz w:val="24"/>
        </w:rPr>
        <w:t xml:space="preserve">спо</w:t>
      </w:r>
      <w:r>
        <w:rPr>
          <w:sz w:val="24"/>
        </w:rPr>
        <w:t xml:space="preserve"> / Ю. А. Широков. —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— 488 с. — ISBN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978-5-8114-6463-0.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электронно-библиотечная система. — URL: https://e.lanbook.com/book/148019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18.12.2020). —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752"/>
        <w:spacing w:before="5"/>
      </w:pPr>
      <w:r/>
      <w:r/>
    </w:p>
    <w:p>
      <w:pPr>
        <w:pStyle w:val="745"/>
        <w:ind w:left="0" w:firstLine="0"/>
        <w:jc w:val="both"/>
        <w:spacing w:line="272" w:lineRule="exact"/>
        <w:tabs>
          <w:tab w:val="left" w:pos="743" w:leader="none"/>
        </w:tabs>
      </w:pPr>
      <w:r>
        <w:t xml:space="preserve">3.2.2.Дополнительные</w:t>
      </w:r>
      <w:r>
        <w:rPr>
          <w:spacing w:val="-12"/>
        </w:rPr>
        <w:t xml:space="preserve"> </w:t>
      </w:r>
      <w:r>
        <w:rPr>
          <w:spacing w:val="-2"/>
        </w:rPr>
        <w:t xml:space="preserve">источники</w:t>
      </w:r>
      <w:r/>
    </w:p>
    <w:p>
      <w:pPr>
        <w:pStyle w:val="754"/>
        <w:numPr>
          <w:ilvl w:val="0"/>
          <w:numId w:val="2"/>
        </w:numPr>
        <w:ind w:right="132" w:firstLine="0"/>
        <w:jc w:val="both"/>
        <w:tabs>
          <w:tab w:val="left" w:pos="547" w:leader="none"/>
        </w:tabs>
        <w:rPr>
          <w:sz w:val="24"/>
        </w:rPr>
      </w:pPr>
      <w:r>
        <w:rPr>
          <w:sz w:val="24"/>
        </w:rPr>
        <w:t xml:space="preserve">Вострокнутов, А. Л.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Организация защиты населения и территорий. Основы топографии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</w:t>
      </w:r>
      <w:r>
        <w:rPr>
          <w:sz w:val="24"/>
        </w:rPr>
        <w:t xml:space="preserve"> учебник для среднего профессионального образования / А. Л.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Вострокнутов, В. Н.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Супрун,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Г. В.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Шевченко ;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под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общей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А. Л. Вострокнутова. 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2-е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изд., </w:t>
      </w:r>
      <w:r>
        <w:rPr>
          <w:sz w:val="24"/>
        </w:rPr>
        <w:t xml:space="preserve">испр</w:t>
      </w:r>
      <w:r>
        <w:rPr>
          <w:sz w:val="24"/>
        </w:rPr>
        <w:t xml:space="preserve">. и доп. — 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2021. — 410 с.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(Профессиональное образование). — ISBN 978-5-534-14545-8.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Образовательная платформа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</w:t>
      </w:r>
      <w:hyperlink r:id="rId19" w:tooltip="https://urait.ru/bcode/470015" w:history="1">
        <w:r>
          <w:rPr>
            <w:sz w:val="24"/>
          </w:rPr>
          <w:t xml:space="preserve">https://urait.ru/bcode/470015</w:t>
        </w:r>
      </w:hyperlink>
      <w:r>
        <w:rPr>
          <w:sz w:val="24"/>
        </w:rPr>
        <w:t xml:space="preserve">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left="384" w:hanging="244"/>
        <w:jc w:val="both"/>
        <w:tabs>
          <w:tab w:val="left" w:pos="384" w:leader="none"/>
        </w:tabs>
        <w:rPr>
          <w:sz w:val="24"/>
        </w:rPr>
      </w:pPr>
      <w:r>
        <w:rPr>
          <w:sz w:val="24"/>
        </w:rPr>
        <w:t xml:space="preserve">Журналы: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«Основы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безопасности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жизнедеятельности»,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«Военные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знания».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left="384" w:hanging="244"/>
        <w:jc w:val="both"/>
        <w:spacing w:line="275" w:lineRule="exact"/>
        <w:tabs>
          <w:tab w:val="left" w:pos="384" w:leader="none"/>
        </w:tabs>
        <w:rPr>
          <w:sz w:val="24"/>
        </w:rPr>
      </w:pPr>
      <w:r>
        <w:rPr>
          <w:sz w:val="24"/>
        </w:rPr>
        <w:t xml:space="preserve">Общевоинские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уставы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Вооруженных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Сил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Российской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Федерации.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right="134" w:firstLine="0"/>
        <w:jc w:val="both"/>
        <w:spacing w:line="242" w:lineRule="auto"/>
        <w:tabs>
          <w:tab w:val="left" w:pos="413" w:leader="none"/>
        </w:tabs>
        <w:rPr>
          <w:sz w:val="24"/>
        </w:rPr>
      </w:pPr>
      <w:r>
        <w:rPr>
          <w:sz w:val="24"/>
        </w:rPr>
        <w:t xml:space="preserve">Постановление Правительства РФ от 30.12.2003г. № 794 (ред. от 16.07.09) «О единой государственной системе предупреждения и ликвидации чрезвычайных ситуаций».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right="147" w:firstLine="0"/>
        <w:jc w:val="both"/>
        <w:spacing w:line="242" w:lineRule="auto"/>
        <w:tabs>
          <w:tab w:val="left" w:pos="408" w:leader="none"/>
        </w:tabs>
        <w:rPr>
          <w:sz w:val="24"/>
        </w:rPr>
      </w:pPr>
      <w:r>
        <w:rPr>
          <w:sz w:val="24"/>
        </w:rPr>
        <w:t xml:space="preserve">Постановление Правительства РФ от 11.11,2006г. № 663 «Об утверждении положения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 призыве на военную службу граждан Российской Федерации».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left="566" w:hanging="426"/>
        <w:jc w:val="both"/>
        <w:spacing w:line="271" w:lineRule="exact"/>
        <w:tabs>
          <w:tab w:val="left" w:pos="566" w:leader="none"/>
        </w:tabs>
        <w:rPr>
          <w:sz w:val="24"/>
        </w:rPr>
      </w:pPr>
      <w:r>
        <w:rPr>
          <w:sz w:val="24"/>
        </w:rPr>
        <w:t xml:space="preserve">Постановление</w:t>
      </w:r>
      <w:r>
        <w:rPr>
          <w:spacing w:val="60"/>
          <w:sz w:val="24"/>
        </w:rPr>
        <w:t xml:space="preserve">  </w:t>
      </w:r>
      <w:r>
        <w:rPr>
          <w:sz w:val="24"/>
        </w:rPr>
        <w:t xml:space="preserve">Правительства</w:t>
      </w:r>
      <w:r>
        <w:rPr>
          <w:spacing w:val="58"/>
          <w:sz w:val="24"/>
        </w:rPr>
        <w:t xml:space="preserve">  </w:t>
      </w:r>
      <w:r>
        <w:rPr>
          <w:sz w:val="24"/>
        </w:rPr>
        <w:t xml:space="preserve">РФ</w:t>
      </w:r>
      <w:r>
        <w:rPr>
          <w:spacing w:val="60"/>
          <w:sz w:val="24"/>
        </w:rPr>
        <w:t xml:space="preserve">  </w:t>
      </w:r>
      <w:r>
        <w:rPr>
          <w:sz w:val="24"/>
        </w:rPr>
        <w:t xml:space="preserve">от</w:t>
      </w:r>
      <w:r>
        <w:rPr>
          <w:spacing w:val="59"/>
          <w:sz w:val="24"/>
        </w:rPr>
        <w:t xml:space="preserve">  </w:t>
      </w:r>
      <w:r>
        <w:rPr>
          <w:sz w:val="24"/>
        </w:rPr>
        <w:t xml:space="preserve">31.12.1999г.</w:t>
      </w:r>
      <w:r>
        <w:rPr>
          <w:spacing w:val="60"/>
          <w:sz w:val="24"/>
        </w:rPr>
        <w:t xml:space="preserve">  </w:t>
      </w:r>
      <w:r>
        <w:rPr>
          <w:sz w:val="24"/>
        </w:rPr>
        <w:t xml:space="preserve">№</w:t>
      </w:r>
      <w:r>
        <w:rPr>
          <w:spacing w:val="62"/>
          <w:sz w:val="24"/>
        </w:rPr>
        <w:t xml:space="preserve">  </w:t>
      </w:r>
      <w:r>
        <w:rPr>
          <w:sz w:val="24"/>
        </w:rPr>
        <w:t xml:space="preserve">1441</w:t>
      </w:r>
      <w:r>
        <w:rPr>
          <w:spacing w:val="61"/>
          <w:sz w:val="24"/>
        </w:rPr>
        <w:t xml:space="preserve">  </w:t>
      </w:r>
      <w:r>
        <w:rPr>
          <w:sz w:val="24"/>
        </w:rPr>
        <w:t xml:space="preserve">(ред.</w:t>
      </w:r>
      <w:r>
        <w:rPr>
          <w:spacing w:val="62"/>
          <w:sz w:val="24"/>
        </w:rPr>
        <w:t xml:space="preserve">  </w:t>
      </w:r>
      <w:r>
        <w:rPr>
          <w:spacing w:val="-2"/>
          <w:sz w:val="24"/>
        </w:rPr>
        <w:t xml:space="preserve">15.06.09)</w:t>
      </w:r>
      <w:r>
        <w:rPr>
          <w:sz w:val="24"/>
        </w:rPr>
      </w:r>
    </w:p>
    <w:p>
      <w:pPr>
        <w:pStyle w:val="752"/>
        <w:ind w:left="140" w:right="144"/>
        <w:jc w:val="both"/>
        <w:spacing w:line="237" w:lineRule="auto"/>
      </w:pPr>
      <w:r>
        <w:t xml:space="preserve">«Об утверждении Положения о подготовке граждан Российской Федерации к военной </w:t>
      </w:r>
      <w:r>
        <w:rPr>
          <w:spacing w:val="-2"/>
        </w:rPr>
        <w:t xml:space="preserve">службе».</w:t>
      </w:r>
      <w:r/>
    </w:p>
    <w:p>
      <w:pPr>
        <w:pStyle w:val="754"/>
        <w:numPr>
          <w:ilvl w:val="0"/>
          <w:numId w:val="2"/>
        </w:numPr>
        <w:ind w:right="130" w:firstLine="0"/>
        <w:jc w:val="both"/>
        <w:spacing w:before="2"/>
        <w:tabs>
          <w:tab w:val="left" w:pos="384" w:leader="none"/>
        </w:tabs>
        <w:rPr>
          <w:sz w:val="24"/>
        </w:rPr>
      </w:pPr>
      <w:r>
        <w:rPr>
          <w:sz w:val="24"/>
        </w:rPr>
        <w:t xml:space="preserve">Родионова,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О. М.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Медико-биологические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безопасности.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Охрана труда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О. М.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Родионова,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Д. А. Семенов. — Москва</w:t>
      </w:r>
      <w:r>
        <w:rPr>
          <w:sz w:val="24"/>
        </w:rPr>
        <w:t xml:space="preserve"> :</w:t>
      </w:r>
      <w:r>
        <w:rPr>
          <w:spacing w:val="74"/>
          <w:sz w:val="24"/>
        </w:rPr>
        <w:t xml:space="preserve"> </w:t>
      </w:r>
      <w:r>
        <w:rPr>
          <w:sz w:val="24"/>
        </w:rPr>
        <w:t xml:space="preserve">Издательство</w:t>
      </w:r>
      <w:r>
        <w:rPr>
          <w:spacing w:val="78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</w:t>
      </w:r>
      <w:r>
        <w:rPr>
          <w:spacing w:val="76"/>
          <w:sz w:val="24"/>
        </w:rPr>
        <w:t xml:space="preserve"> </w:t>
      </w:r>
      <w:r>
        <w:rPr>
          <w:sz w:val="24"/>
        </w:rPr>
        <w:t xml:space="preserve">2021. —</w:t>
      </w:r>
      <w:r>
        <w:rPr>
          <w:spacing w:val="69"/>
          <w:sz w:val="24"/>
        </w:rPr>
        <w:t xml:space="preserve"> </w:t>
      </w:r>
      <w:r>
        <w:rPr>
          <w:sz w:val="24"/>
        </w:rPr>
        <w:t xml:space="preserve">441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с. —</w:t>
      </w:r>
      <w:r>
        <w:rPr>
          <w:spacing w:val="74"/>
          <w:sz w:val="24"/>
        </w:rPr>
        <w:t xml:space="preserve"> </w:t>
      </w:r>
      <w:r>
        <w:rPr>
          <w:sz w:val="24"/>
        </w:rPr>
        <w:t xml:space="preserve">(Профессиональное</w:t>
      </w:r>
      <w:r>
        <w:rPr>
          <w:spacing w:val="68"/>
          <w:sz w:val="24"/>
        </w:rPr>
        <w:t xml:space="preserve"> </w:t>
      </w:r>
      <w:r>
        <w:rPr>
          <w:sz w:val="24"/>
        </w:rPr>
        <w:t xml:space="preserve">образование). —</w:t>
      </w:r>
      <w:r>
        <w:rPr>
          <w:sz w:val="24"/>
        </w:rPr>
      </w:r>
    </w:p>
    <w:p>
      <w:pPr>
        <w:pStyle w:val="754"/>
        <w:rPr>
          <w:sz w:val="24"/>
        </w:rPr>
        <w:sectPr>
          <w:footerReference w:type="default" r:id="rId15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752"/>
        <w:ind w:left="140" w:right="142"/>
        <w:jc w:val="both"/>
        <w:spacing w:before="66" w:line="242" w:lineRule="auto"/>
      </w:pPr>
      <w:r>
        <w:t xml:space="preserve">ISBN</w:t>
      </w:r>
      <w:r>
        <w:rPr>
          <w:spacing w:val="-1"/>
        </w:rPr>
        <w:t xml:space="preserve"> </w:t>
      </w:r>
      <w:r>
        <w:t xml:space="preserve">978-5-534-01569-0. — Текст</w:t>
      </w:r>
      <w:r>
        <w:t xml:space="preserve"> :</w:t>
      </w:r>
      <w:r>
        <w:t xml:space="preserve"> электронный // Образовательная платформа </w:t>
      </w:r>
      <w:r>
        <w:t xml:space="preserve">Юрайт</w:t>
      </w:r>
      <w:r>
        <w:t xml:space="preserve"> [сайт]. — URL: https://urait.ru/bcode/471144</w:t>
      </w:r>
      <w:r/>
    </w:p>
    <w:p>
      <w:pPr>
        <w:pStyle w:val="754"/>
        <w:numPr>
          <w:ilvl w:val="0"/>
          <w:numId w:val="2"/>
        </w:numPr>
        <w:ind w:left="384" w:hanging="244"/>
        <w:jc w:val="both"/>
        <w:spacing w:line="271" w:lineRule="exact"/>
        <w:tabs>
          <w:tab w:val="left" w:pos="384" w:leader="none"/>
        </w:tabs>
        <w:rPr>
          <w:sz w:val="24"/>
        </w:rPr>
      </w:pPr>
      <w:r>
        <w:rPr>
          <w:sz w:val="24"/>
        </w:rPr>
        <w:t xml:space="preserve">Справочная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правовая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«Консультант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плюс»,</w:t>
      </w:r>
      <w:r>
        <w:rPr>
          <w:spacing w:val="-2"/>
          <w:sz w:val="24"/>
        </w:rPr>
        <w:t xml:space="preserve"> «Гарант».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right="149" w:firstLine="0"/>
        <w:jc w:val="both"/>
        <w:spacing w:before="3"/>
        <w:tabs>
          <w:tab w:val="left" w:pos="489" w:leader="none"/>
        </w:tabs>
        <w:rPr>
          <w:sz w:val="24"/>
        </w:rPr>
      </w:pPr>
      <w:r>
        <w:rPr>
          <w:sz w:val="24"/>
        </w:rPr>
        <w:t xml:space="preserve">Учения и тренировки по гражданской обороне, предупреждению и ликвидации чрезвычайных ситуаций. Методическое пособие под ред. Фалеева М.И. М.: Институт </w:t>
      </w:r>
      <w:r>
        <w:rPr>
          <w:spacing w:val="-2"/>
          <w:sz w:val="24"/>
        </w:rPr>
        <w:t xml:space="preserve">риска</w:t>
      </w:r>
      <w:r>
        <w:rPr>
          <w:sz w:val="24"/>
        </w:rPr>
      </w:r>
    </w:p>
    <w:p>
      <w:pPr>
        <w:pStyle w:val="752"/>
        <w:ind w:left="140"/>
        <w:jc w:val="both"/>
        <w:spacing w:line="274" w:lineRule="exact"/>
      </w:pPr>
      <w:r>
        <w:t xml:space="preserve">и</w:t>
      </w:r>
      <w:r>
        <w:rPr>
          <w:spacing w:val="-2"/>
        </w:rPr>
        <w:t xml:space="preserve"> </w:t>
      </w:r>
      <w:r>
        <w:t xml:space="preserve">безопасности,</w:t>
      </w:r>
      <w:r>
        <w:rPr>
          <w:spacing w:val="-5"/>
        </w:rPr>
        <w:t xml:space="preserve"> </w:t>
      </w:r>
      <w:r>
        <w:rPr>
          <w:spacing w:val="-2"/>
        </w:rPr>
        <w:t xml:space="preserve">2010.</w:t>
      </w:r>
      <w:r/>
    </w:p>
    <w:p>
      <w:pPr>
        <w:pStyle w:val="754"/>
        <w:numPr>
          <w:ilvl w:val="0"/>
          <w:numId w:val="2"/>
        </w:numPr>
        <w:ind w:right="141" w:firstLine="0"/>
        <w:spacing w:before="5" w:line="237" w:lineRule="auto"/>
        <w:tabs>
          <w:tab w:val="left" w:pos="523" w:leader="none"/>
        </w:tabs>
        <w:rPr>
          <w:sz w:val="24"/>
        </w:rPr>
      </w:pPr>
      <w:r>
        <w:rPr>
          <w:sz w:val="24"/>
        </w:rPr>
        <w:t xml:space="preserve">Федеральный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закон от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21.12.1994 г.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N° 68-ФЗ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(ред. от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25.11.09)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«О защите населения и территорий от чрезвычайных ситуаций природного и техногенного характера».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right="147" w:firstLine="0"/>
        <w:spacing w:before="5" w:line="237" w:lineRule="auto"/>
        <w:tabs>
          <w:tab w:val="left" w:pos="504" w:leader="none"/>
        </w:tabs>
        <w:rPr>
          <w:sz w:val="24"/>
        </w:rPr>
      </w:pPr>
      <w:r>
        <w:rPr>
          <w:sz w:val="24"/>
        </w:rPr>
        <w:t xml:space="preserve">Федеральный закон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10.01.2002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г.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№ 7-ФЗ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(ред.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14.03.09) «Об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охране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окружающей </w:t>
      </w:r>
      <w:r>
        <w:rPr>
          <w:spacing w:val="-2"/>
          <w:sz w:val="24"/>
        </w:rPr>
        <w:t xml:space="preserve">среды».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right="136" w:firstLine="0"/>
        <w:spacing w:before="6" w:line="237" w:lineRule="auto"/>
        <w:tabs>
          <w:tab w:val="left" w:pos="509" w:leader="none"/>
        </w:tabs>
        <w:rPr>
          <w:sz w:val="24"/>
        </w:rPr>
      </w:pPr>
      <w:r>
        <w:rPr>
          <w:sz w:val="24"/>
        </w:rPr>
        <w:t xml:space="preserve">Федеральный закон от 22.07.2008 г. № 123-Ф3 «Технический регламент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 требованиях пожарной безопасности».</w:t>
      </w:r>
      <w:r>
        <w:rPr>
          <w:sz w:val="24"/>
        </w:rPr>
      </w:r>
    </w:p>
    <w:p>
      <w:pPr>
        <w:pStyle w:val="754"/>
        <w:numPr>
          <w:ilvl w:val="0"/>
          <w:numId w:val="2"/>
        </w:numPr>
        <w:ind w:right="142" w:firstLine="0"/>
        <w:spacing w:before="6" w:line="237" w:lineRule="auto"/>
        <w:tabs>
          <w:tab w:val="left" w:pos="509" w:leader="none"/>
        </w:tabs>
        <w:rPr>
          <w:sz w:val="24"/>
        </w:rPr>
      </w:pPr>
      <w:r>
        <w:rPr>
          <w:sz w:val="24"/>
        </w:rPr>
        <w:t xml:space="preserve">Федеральный закон от 28.03.1998 г. № 53-Ф3 (ред. 21.12.09) «О воинской обязанности и воинской службе».</w:t>
      </w:r>
      <w:r>
        <w:rPr>
          <w:sz w:val="24"/>
        </w:rPr>
      </w:r>
    </w:p>
    <w:p>
      <w:pPr>
        <w:pStyle w:val="754"/>
        <w:jc w:val="left"/>
        <w:spacing w:line="237" w:lineRule="auto"/>
        <w:rPr>
          <w:sz w:val="24"/>
        </w:rPr>
        <w:sectPr>
          <w:footerReference w:type="default" r:id="rId16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576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нормы экологической безопасности при ведении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знает нормы экологической безопасности при ведении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t xml:space="preserve">взаимодействовать с коллегами, 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t xml:space="preserve">природо</w:t>
            </w:r>
            <w:r>
              <w:rPr>
                <w:rFonts w:ascii="Times New Roman" w:hAnsi="Times New Roman"/>
                <w:sz w:val="24"/>
              </w:rPr>
              <w:t xml:space="preserve">-защитной среды осуществления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действовать в чрезвычайных ситуациях мирного и военного времени;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на рабочем месте средства индивидуальной защиты от поражающих факторов при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взаимодействует с коллегами, </w:t>
            </w:r>
            <w:r>
              <w:rPr>
                <w:rFonts w:ascii="Times New Roman" w:hAnsi="Times New Roman"/>
                <w:sz w:val="24"/>
              </w:rPr>
              <w:t xml:space="preserve">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t xml:space="preserve">природо</w:t>
            </w:r>
            <w:r>
              <w:rPr>
                <w:rFonts w:ascii="Times New Roman" w:hAnsi="Times New Roman"/>
                <w:sz w:val="24"/>
              </w:rPr>
              <w:t xml:space="preserve">-защитной среды осуществления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соблюдает нормы экологической безопасности на  рабочем месте;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использует на рабочем месте средства индивидуальной защиты от поражающих факторов при ЧС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соблюдает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знаний, осваиваемых в рамках модуля «Основы военной службы» (юноши)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военной безопасности и обороны государства;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организацию и порядок призыва граждан на военную службу и поступления на нее в добровольном порядке;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строевой, огневой и тактической подготовки;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область применения получаемых профессиональных знаний при исполнении обязанностей военной службы;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знания об основах военной безопасности и обороны государства;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уклоняется от службы в  рядах ВС РФ;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владение основами строевой, огневой и тактической подготовки;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применяет профессиональные знания при исполнении обязанностей военной службы;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боевых традиций Вооруженных Сил России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умений, осваиваемых в рамках модуля «Основы военной службы» (юноши)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</w:tc>
      </w:tr>
      <w:tr>
        <w:tblPrEx/>
        <w:trPr>
          <w:trHeight w:val="18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0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подготовкой,  навыками обязательной подготовки к военной службе;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мероприятия доврачебной помощи пострадавшим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  <w:shd w:val="clear" w:color="auto" w:fill="ffa2cf"/>
              </w:rPr>
            </w:pP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знаний, осваиваемых в рамках модуля «Основы медицинских знаний» (для девушек)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характеристики поражений организма человека от воздействий опасных факторов;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классификацию и общие признаки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формирования здорового образа жизни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последствиях поражений организма человека от воздействий опасных факторов;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 xml:space="preserve">оказания первой медико-санитарной помощи, владеет методами доврачебной реанимации;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классифицирует инфекционные </w:t>
            </w:r>
            <w:r>
              <w:rPr>
                <w:rFonts w:ascii="Times New Roman" w:hAnsi="Times New Roman"/>
                <w:sz w:val="24"/>
              </w:rPr>
              <w:t xml:space="preserve">заболевания</w:t>
            </w:r>
            <w:r>
              <w:rPr>
                <w:rFonts w:ascii="Times New Roman" w:hAnsi="Times New Roman"/>
                <w:sz w:val="24"/>
              </w:rPr>
              <w:t xml:space="preserve"> демонстрирует знания основ здорового образа жизни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умений, осваиваемых в рамках модуля «Основы медицинских знаний» (для девушек)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основы оказания первой доврачебной помощи пострадавшим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профилактику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0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показатели здоровья и оценивать физическое состояние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принципами профилактики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определяет показатели здоровья и оценивает физическое состояние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49"/>
        <w:jc w:val="both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highlight w:val="none"/>
        </w:rPr>
      </w:pPr>
      <w:r>
        <w:rPr>
          <w:rFonts w:ascii="Calibri" w:hAnsi="Calibri" w:cs="Calibri"/>
          <w:color w:val="000000"/>
          <w:sz w:val="22"/>
          <w:szCs w:val="22"/>
        </w:rPr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</w:p>
    <w:p>
      <w:pPr>
        <w:pStyle w:val="749"/>
        <w:spacing w:before="0" w:beforeAutospacing="0" w:after="200" w:afterAutospacing="0" w:line="273" w:lineRule="auto"/>
      </w:pPr>
      <w:r/>
      <w:r/>
      <w:r/>
    </w:p>
    <w:p>
      <w:pPr>
        <w:pStyle w:val="756"/>
        <w:sectPr>
          <w:footerReference w:type="default" r:id="rId17"/>
          <w:footnotePr/>
          <w:endnotePr/>
          <w:type w:val="nextPage"/>
          <w:pgSz w:w="11910" w:h="16840" w:orient="portrait"/>
          <w:pgMar w:top="850" w:right="820" w:bottom="1275" w:left="280" w:header="0" w:footer="0" w:gutter="0"/>
          <w:cols w:num="1" w:sep="0" w:space="720" w:equalWidth="1"/>
          <w:docGrid w:linePitch="360"/>
        </w:sectPr>
      </w:pPr>
      <w:r/>
      <w:r/>
    </w:p>
    <w:p>
      <w:pPr>
        <w:pStyle w:val="756"/>
        <w:sectPr>
          <w:footnotePr/>
          <w:endnotePr/>
          <w:type w:val="nextPage"/>
          <w:pgSz w:w="16840" w:h="11910" w:orient="landscape"/>
          <w:pgMar w:top="708" w:right="280" w:bottom="1559" w:left="1100" w:header="0" w:footer="0" w:gutter="0"/>
          <w:cols w:num="1" w:sep="0" w:space="720" w:equalWidth="1"/>
          <w:docGrid w:linePitch="360"/>
        </w:sectPr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4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89" w:hanging="40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39" w:hanging="40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89" w:hanging="4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38" w:hanging="4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8" w:hanging="4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8" w:hanging="4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7" w:hanging="4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7" w:hanging="40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35" w:hanging="2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47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55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62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70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378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185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93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00" w:hanging="226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89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38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8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8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7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7" w:hanging="284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85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50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15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80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945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10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075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640" w:hanging="226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78" w:hanging="16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3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07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20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34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348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161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75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88" w:hanging="168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89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38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8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8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7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7" w:hanging="28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85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50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15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80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945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10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075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640" w:hanging="226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46" w:hanging="360"/>
        <w:jc w:val="righ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140" w:hanging="605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746" w:hanging="60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40" w:hanging="6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22" w:hanging="6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05" w:hanging="6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488" w:hanging="6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71" w:hanging="606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46"/>
    <w:link w:val="74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46"/>
    <w:link w:val="74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3"/>
    <w:next w:val="74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4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3"/>
    <w:next w:val="74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4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3"/>
    <w:next w:val="74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4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3"/>
    <w:next w:val="74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4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3"/>
    <w:next w:val="74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4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3"/>
    <w:next w:val="74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4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3"/>
    <w:next w:val="74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4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43"/>
    <w:next w:val="74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46"/>
    <w:link w:val="34"/>
    <w:uiPriority w:val="10"/>
    <w:rPr>
      <w:sz w:val="48"/>
      <w:szCs w:val="48"/>
    </w:rPr>
  </w:style>
  <w:style w:type="paragraph" w:styleId="36">
    <w:name w:val="Subtitle"/>
    <w:basedOn w:val="743"/>
    <w:next w:val="74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46"/>
    <w:link w:val="36"/>
    <w:uiPriority w:val="11"/>
    <w:rPr>
      <w:sz w:val="24"/>
      <w:szCs w:val="24"/>
    </w:rPr>
  </w:style>
  <w:style w:type="paragraph" w:styleId="38">
    <w:name w:val="Quote"/>
    <w:basedOn w:val="743"/>
    <w:next w:val="74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3"/>
    <w:next w:val="74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4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46"/>
    <w:link w:val="42"/>
    <w:uiPriority w:val="99"/>
  </w:style>
  <w:style w:type="paragraph" w:styleId="44">
    <w:name w:val="Footer"/>
    <w:basedOn w:val="74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46"/>
    <w:link w:val="44"/>
    <w:uiPriority w:val="99"/>
  </w:style>
  <w:style w:type="paragraph" w:styleId="46">
    <w:name w:val="Caption"/>
    <w:basedOn w:val="743"/>
    <w:next w:val="7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4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4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46"/>
    <w:uiPriority w:val="99"/>
    <w:unhideWhenUsed/>
    <w:rPr>
      <w:vertAlign w:val="superscript"/>
    </w:rPr>
  </w:style>
  <w:style w:type="paragraph" w:styleId="178">
    <w:name w:val="endnote text"/>
    <w:basedOn w:val="74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46"/>
    <w:uiPriority w:val="99"/>
    <w:semiHidden/>
    <w:unhideWhenUsed/>
    <w:rPr>
      <w:vertAlign w:val="superscript"/>
    </w:rPr>
  </w:style>
  <w:style w:type="paragraph" w:styleId="183">
    <w:name w:val="toc 3"/>
    <w:basedOn w:val="743"/>
    <w:next w:val="74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3"/>
    <w:next w:val="74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3"/>
    <w:next w:val="74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3"/>
    <w:next w:val="74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3"/>
    <w:next w:val="74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3"/>
    <w:next w:val="74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3"/>
    <w:next w:val="74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3"/>
    <w:next w:val="743"/>
    <w:uiPriority w:val="99"/>
    <w:unhideWhenUsed/>
    <w:pPr>
      <w:spacing w:after="0" w:afterAutospacing="0"/>
    </w:pPr>
  </w:style>
  <w:style w:type="paragraph" w:styleId="743" w:default="1">
    <w:name w:val="Normal"/>
    <w:qFormat/>
  </w:style>
  <w:style w:type="paragraph" w:styleId="744">
    <w:name w:val="Heading 1"/>
    <w:basedOn w:val="743"/>
    <w:link w:val="750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45">
    <w:name w:val="Heading 2"/>
    <w:basedOn w:val="743"/>
    <w:link w:val="751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46" w:default="1">
    <w:name w:val="Default Paragraph Font"/>
    <w:uiPriority w:val="1"/>
    <w:semiHidden/>
    <w:unhideWhenUsed/>
  </w:style>
  <w:style w:type="table" w:styleId="7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8" w:default="1">
    <w:name w:val="No List"/>
    <w:uiPriority w:val="99"/>
    <w:semiHidden/>
    <w:unhideWhenUsed/>
  </w:style>
  <w:style w:type="paragraph" w:styleId="749">
    <w:name w:val="Normal (Web)"/>
    <w:basedOn w:val="74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50" w:customStyle="1">
    <w:name w:val="Заголовок 1 Знак"/>
    <w:basedOn w:val="746"/>
    <w:link w:val="744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51" w:customStyle="1">
    <w:name w:val="Заголовок 2 Знак"/>
    <w:basedOn w:val="746"/>
    <w:link w:val="745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52">
    <w:name w:val="Body Text"/>
    <w:basedOn w:val="743"/>
    <w:link w:val="753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753" w:customStyle="1">
    <w:name w:val="Основной текст Знак"/>
    <w:basedOn w:val="746"/>
    <w:link w:val="752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754">
    <w:name w:val="List Paragraph"/>
    <w:basedOn w:val="743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table" w:styleId="755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56" w:customStyle="1">
    <w:name w:val="Table Paragraph"/>
    <w:basedOn w:val="743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757">
    <w:name w:val="toc 1"/>
    <w:basedOn w:val="743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58">
    <w:name w:val="toc 2"/>
    <w:basedOn w:val="743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_947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698" w:customStyle="1">
    <w:name w:val="docdata"/>
    <w:basedOn w:val="684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2675" w:customStyle="1">
    <w:name w:val="Emphasis"/>
    <w:qFormat/>
    <w:rPr>
      <w:rFonts w:ascii="Times New Roman" w:hAnsi="Times New Roman" w:cs="Times New Roman"/>
      <w:i/>
      <w:iCs w:val="0"/>
    </w:rPr>
  </w:style>
  <w:style w:type="paragraph" w:styleId="1_3672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5075" w:customStyle="1">
    <w:name w:val="1622"/>
    <w:basedOn w:val="87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footer" Target="footer9.xml" /><Relationship Id="rId18" Type="http://schemas.openxmlformats.org/officeDocument/2006/relationships/customXml" Target="../customXml/item1.xml" /><Relationship Id="rId19" Type="http://schemas.openxmlformats.org/officeDocument/2006/relationships/hyperlink" Target="https://urait.ru/bcode/47001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FA9AD-9EE8-4DA0-9B53-FA6E8C19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7</cp:revision>
  <dcterms:created xsi:type="dcterms:W3CDTF">2025-04-03T08:11:00Z</dcterms:created>
  <dcterms:modified xsi:type="dcterms:W3CDTF">2025-08-12T06:49:57Z</dcterms:modified>
</cp:coreProperties>
</file>